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diagrams/data3.xml" ContentType="application/vnd.openxmlformats-officedocument.drawingml.diagramData+xml"/>
  <Override PartName="/word/diagrams/layout3.xml" ContentType="application/vnd.openxmlformats-officedocument.drawingml.diagramLayout+xml"/>
  <Override PartName="/word/diagrams/quickStyle3.xml" ContentType="application/vnd.openxmlformats-officedocument.drawingml.diagramStyle+xml"/>
  <Override PartName="/word/diagrams/colors3.xml" ContentType="application/vnd.openxmlformats-officedocument.drawingml.diagramColors+xml"/>
  <Override PartName="/word/diagrams/drawing3.xml" ContentType="application/vnd.ms-office.drawingml.diagramDrawing+xml"/>
  <Override PartName="/word/diagrams/data4.xml" ContentType="application/vnd.openxmlformats-officedocument.drawingml.diagramData+xml"/>
  <Override PartName="/word/diagrams/layout4.xml" ContentType="application/vnd.openxmlformats-officedocument.drawingml.diagramLayout+xml"/>
  <Override PartName="/word/diagrams/quickStyle4.xml" ContentType="application/vnd.openxmlformats-officedocument.drawingml.diagramStyle+xml"/>
  <Override PartName="/word/diagrams/colors4.xml" ContentType="application/vnd.openxmlformats-officedocument.drawingml.diagramColors+xml"/>
  <Override PartName="/word/diagrams/drawing4.xml" ContentType="application/vnd.ms-office.drawingml.diagramDrawing+xml"/>
  <Override PartName="/word/diagrams/data5.xml" ContentType="application/vnd.openxmlformats-officedocument.drawingml.diagramData+xml"/>
  <Override PartName="/word/diagrams/layout5.xml" ContentType="application/vnd.openxmlformats-officedocument.drawingml.diagramLayout+xml"/>
  <Override PartName="/word/diagrams/quickStyle5.xml" ContentType="application/vnd.openxmlformats-officedocument.drawingml.diagramStyle+xml"/>
  <Override PartName="/word/diagrams/colors5.xml" ContentType="application/vnd.openxmlformats-officedocument.drawingml.diagramColors+xml"/>
  <Override PartName="/word/diagrams/drawing5.xml" ContentType="application/vnd.ms-office.drawingml.diagramDrawing+xml"/>
  <Override PartName="/word/diagrams/data6.xml" ContentType="application/vnd.openxmlformats-officedocument.drawingml.diagramData+xml"/>
  <Override PartName="/word/diagrams/layout6.xml" ContentType="application/vnd.openxmlformats-officedocument.drawingml.diagramLayout+xml"/>
  <Override PartName="/word/diagrams/quickStyle6.xml" ContentType="application/vnd.openxmlformats-officedocument.drawingml.diagramStyle+xml"/>
  <Override PartName="/word/diagrams/colors6.xml" ContentType="application/vnd.openxmlformats-officedocument.drawingml.diagramColors+xml"/>
  <Override PartName="/word/diagrams/drawing6.xml" ContentType="application/vnd.ms-office.drawingml.diagramDrawing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3D005F" w:rsidRPr="008029C1" w14:paraId="683B8C1B" w14:textId="77777777" w:rsidTr="00F22491">
        <w:trPr>
          <w:trHeight w:val="2960"/>
        </w:trPr>
        <w:tc>
          <w:tcPr>
            <w:tcW w:w="4691" w:type="dxa"/>
          </w:tcPr>
          <w:p w14:paraId="2C3BEBDE" w14:textId="546CEB74" w:rsidR="003D005F" w:rsidRPr="00C7536B" w:rsidRDefault="003D005F" w:rsidP="008029C1">
            <w:pPr>
              <w:pStyle w:val="Default"/>
              <w:tabs>
                <w:tab w:val="left" w:pos="284"/>
              </w:tabs>
              <w:spacing w:line="276" w:lineRule="auto"/>
              <w:ind w:left="851" w:hanging="709"/>
              <w:rPr>
                <w:sz w:val="20"/>
                <w:szCs w:val="20"/>
              </w:rPr>
            </w:pPr>
            <w:r w:rsidRPr="00C7536B">
              <w:rPr>
                <w:b/>
                <w:sz w:val="20"/>
                <w:szCs w:val="20"/>
              </w:rPr>
              <w:t>Bild 1</w:t>
            </w:r>
            <w:r w:rsidRPr="00C7536B">
              <w:rPr>
                <w:sz w:val="20"/>
                <w:szCs w:val="20"/>
              </w:rPr>
              <w:t xml:space="preserve">: </w:t>
            </w:r>
            <w:r w:rsidR="008029C1">
              <w:rPr>
                <w:sz w:val="20"/>
                <w:szCs w:val="20"/>
              </w:rPr>
              <w:t xml:space="preserve"> </w:t>
            </w:r>
            <w:r w:rsidR="00C7536B" w:rsidRPr="00C7536B">
              <w:rPr>
                <w:color w:val="000000" w:themeColor="text1"/>
                <w:sz w:val="20"/>
                <w:szCs w:val="20"/>
              </w:rPr>
              <w:t>Die Mitgänger-Hochhubwagen BST12 und BST12i eignen sich für präzises Arbeiten in engen Bereichen</w:t>
            </w:r>
          </w:p>
          <w:p w14:paraId="2E149F99" w14:textId="53A99813" w:rsidR="003D005F" w:rsidRPr="00C7536B" w:rsidRDefault="003D005F" w:rsidP="003D005F">
            <w:pPr>
              <w:pStyle w:val="Default"/>
              <w:rPr>
                <w:sz w:val="20"/>
                <w:szCs w:val="20"/>
              </w:rPr>
            </w:pPr>
          </w:p>
        </w:tc>
      </w:tr>
    </w:tbl>
    <w:p w14:paraId="4F7ACFFF" w14:textId="77777777" w:rsidR="003D005F" w:rsidRPr="00C7536B" w:rsidRDefault="003D005F" w:rsidP="003D005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C7536B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358A4640" wp14:editId="1D575D0B">
            <wp:extent cx="2897006" cy="1881266"/>
            <wp:effectExtent l="0" t="0" r="0" b="0"/>
            <wp:docPr id="23" name="Diagramm 23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C3452F" w:rsidRPr="00E335CB" w14:paraId="28BE0D5B" w14:textId="77777777" w:rsidTr="00C81F7E">
        <w:trPr>
          <w:trHeight w:val="2960"/>
        </w:trPr>
        <w:tc>
          <w:tcPr>
            <w:tcW w:w="4691" w:type="dxa"/>
          </w:tcPr>
          <w:p w14:paraId="3A147D7E" w14:textId="364555D1" w:rsidR="00C3452F" w:rsidRPr="00C7536B" w:rsidRDefault="00C3452F" w:rsidP="008029C1">
            <w:pPr>
              <w:pStyle w:val="Default"/>
              <w:tabs>
                <w:tab w:val="left" w:pos="284"/>
              </w:tabs>
              <w:spacing w:line="276" w:lineRule="auto"/>
              <w:ind w:left="851" w:hanging="709"/>
              <w:rPr>
                <w:sz w:val="20"/>
                <w:szCs w:val="20"/>
              </w:rPr>
            </w:pPr>
            <w:r w:rsidRPr="00C7536B">
              <w:rPr>
                <w:b/>
                <w:sz w:val="20"/>
                <w:szCs w:val="20"/>
              </w:rPr>
              <w:t>Bild 2</w:t>
            </w:r>
            <w:r w:rsidRPr="00C7536B">
              <w:rPr>
                <w:sz w:val="20"/>
                <w:szCs w:val="20"/>
              </w:rPr>
              <w:t xml:space="preserve">:  </w:t>
            </w:r>
            <w:r w:rsidR="00C7536B" w:rsidRPr="00C7536B">
              <w:rPr>
                <w:sz w:val="20"/>
                <w:szCs w:val="20"/>
              </w:rPr>
              <w:t xml:space="preserve">Der </w:t>
            </w:r>
            <w:r w:rsidR="00C1603B">
              <w:rPr>
                <w:sz w:val="20"/>
                <w:szCs w:val="20"/>
              </w:rPr>
              <w:t>WSE16</w:t>
            </w:r>
            <w:r w:rsidR="00C7536B" w:rsidRPr="00C7536B">
              <w:rPr>
                <w:sz w:val="20"/>
                <w:szCs w:val="20"/>
              </w:rPr>
              <w:t>i verfügt über einen Initialhub</w:t>
            </w:r>
            <w:r w:rsidR="00C7536B">
              <w:rPr>
                <w:sz w:val="20"/>
                <w:szCs w:val="20"/>
              </w:rPr>
              <w:t xml:space="preserve">, der </w:t>
            </w:r>
            <w:r w:rsidR="00C7536B" w:rsidRPr="00C7536B">
              <w:rPr>
                <w:sz w:val="20"/>
                <w:szCs w:val="20"/>
              </w:rPr>
              <w:t xml:space="preserve">die Bodenfreiheit für das sichere Befahren von Rampen und unebenen Böden </w:t>
            </w:r>
            <w:r w:rsidR="00C7536B">
              <w:rPr>
                <w:sz w:val="20"/>
                <w:szCs w:val="20"/>
              </w:rPr>
              <w:t xml:space="preserve">erhöht </w:t>
            </w:r>
            <w:r w:rsidR="00C7536B" w:rsidRPr="00C7536B">
              <w:rPr>
                <w:sz w:val="20"/>
                <w:szCs w:val="20"/>
              </w:rPr>
              <w:t>und den umschlagsteigernden Doppelstocktransport von zwei Paletten bis zu einer Gesamttragfähigkeit von 1200 kg</w:t>
            </w:r>
            <w:r w:rsidR="00C7536B">
              <w:rPr>
                <w:sz w:val="20"/>
                <w:szCs w:val="20"/>
              </w:rPr>
              <w:t xml:space="preserve"> </w:t>
            </w:r>
            <w:r w:rsidR="00C7536B" w:rsidRPr="00C7536B">
              <w:rPr>
                <w:sz w:val="20"/>
                <w:szCs w:val="20"/>
              </w:rPr>
              <w:t>ermöglicht</w:t>
            </w:r>
          </w:p>
          <w:p w14:paraId="3F1F243D" w14:textId="77777777" w:rsidR="00C3452F" w:rsidRPr="00C7536B" w:rsidRDefault="00C3452F" w:rsidP="00C81F7E">
            <w:pPr>
              <w:pStyle w:val="Default"/>
              <w:rPr>
                <w:sz w:val="20"/>
                <w:szCs w:val="20"/>
              </w:rPr>
            </w:pPr>
          </w:p>
        </w:tc>
      </w:tr>
    </w:tbl>
    <w:p w14:paraId="1E1323B1" w14:textId="77777777" w:rsidR="00C3452F" w:rsidRPr="008648F0" w:rsidRDefault="00C3452F" w:rsidP="00C3452F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01CAD7D3" wp14:editId="091E9034">
            <wp:extent cx="2897006" cy="1881266"/>
            <wp:effectExtent l="0" t="0" r="0" b="0"/>
            <wp:docPr id="800145175" name="Diagramm 800145175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3" r:lo="rId14" r:qs="rId15" r:cs="rId1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E335CB" w14:paraId="0F6C1FA0" w14:textId="77777777" w:rsidTr="00B9630C">
        <w:trPr>
          <w:trHeight w:val="2960"/>
        </w:trPr>
        <w:tc>
          <w:tcPr>
            <w:tcW w:w="4691" w:type="dxa"/>
          </w:tcPr>
          <w:p w14:paraId="3BBE5267" w14:textId="5F1B4224" w:rsidR="000C2ABD" w:rsidRPr="00C1603B" w:rsidRDefault="000C2ABD" w:rsidP="008029C1">
            <w:pPr>
              <w:pStyle w:val="Default"/>
              <w:spacing w:line="276" w:lineRule="auto"/>
              <w:ind w:left="851" w:hanging="709"/>
              <w:rPr>
                <w:sz w:val="20"/>
                <w:szCs w:val="20"/>
              </w:rPr>
            </w:pPr>
            <w:r w:rsidRPr="00C1603B">
              <w:rPr>
                <w:b/>
                <w:sz w:val="20"/>
                <w:szCs w:val="20"/>
              </w:rPr>
              <w:t>Bild 3</w:t>
            </w:r>
            <w:r w:rsidRPr="00C1603B">
              <w:rPr>
                <w:sz w:val="20"/>
                <w:szCs w:val="20"/>
              </w:rPr>
              <w:t xml:space="preserve">:  </w:t>
            </w:r>
            <w:r w:rsidR="00C1603B" w:rsidRPr="00C1603B">
              <w:rPr>
                <w:rFonts w:eastAsia="Times New Roman"/>
                <w:sz w:val="20"/>
                <w:szCs w:val="20"/>
              </w:rPr>
              <w:t xml:space="preserve">Der WSE16 und WSE16i </w:t>
            </w:r>
            <w:r w:rsidR="00C1603B">
              <w:rPr>
                <w:sz w:val="20"/>
                <w:szCs w:val="20"/>
              </w:rPr>
              <w:t xml:space="preserve">sind für </w:t>
            </w:r>
            <w:r w:rsidR="00C1603B" w:rsidRPr="00C1603B">
              <w:rPr>
                <w:sz w:val="20"/>
                <w:szCs w:val="20"/>
              </w:rPr>
              <w:t>schnelle Arbeitszyklen, präzise Steuerbarkeit und Hubhöhen von 2500</w:t>
            </w:r>
            <w:r w:rsidR="00EA7D17">
              <w:rPr>
                <w:sz w:val="20"/>
                <w:szCs w:val="20"/>
              </w:rPr>
              <w:t> </w:t>
            </w:r>
            <w:r w:rsidR="00C1603B" w:rsidRPr="00C1603B">
              <w:rPr>
                <w:sz w:val="20"/>
                <w:szCs w:val="20"/>
              </w:rPr>
              <w:t>mm bis 5600 mm für ein breites Anwendungsspektrum in Lager, Produktion und Logistik</w:t>
            </w:r>
            <w:r w:rsidR="00C1603B">
              <w:rPr>
                <w:sz w:val="20"/>
                <w:szCs w:val="20"/>
              </w:rPr>
              <w:t xml:space="preserve"> konzipiert</w:t>
            </w:r>
          </w:p>
        </w:tc>
      </w:tr>
    </w:tbl>
    <w:p w14:paraId="4205E74F" w14:textId="77777777" w:rsidR="000C2ABD" w:rsidRPr="00A7302E" w:rsidRDefault="000C2ABD" w:rsidP="000C2ABD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de-DE"/>
        </w:rPr>
      </w:pPr>
      <w:r w:rsidRPr="00A7302E">
        <w:rPr>
          <w:rFonts w:ascii="Verdana" w:hAnsi="Verdana"/>
          <w:b/>
          <w:noProof/>
          <w:color w:val="F96915"/>
          <w:sz w:val="22"/>
          <w:szCs w:val="22"/>
          <w:lang w:val="de-DE" w:eastAsia="de-DE"/>
        </w:rPr>
        <w:drawing>
          <wp:inline distT="0" distB="0" distL="0" distR="0" wp14:anchorId="7787A5A7" wp14:editId="51CBCBB1">
            <wp:extent cx="2896870" cy="2012950"/>
            <wp:effectExtent l="0" t="0" r="0" b="6350"/>
            <wp:docPr id="19" name="Diagramm 1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140511" w:rsidRPr="00E335CB" w14:paraId="1980C0C4" w14:textId="77777777" w:rsidTr="00AB1AFA">
        <w:trPr>
          <w:trHeight w:val="2960"/>
        </w:trPr>
        <w:tc>
          <w:tcPr>
            <w:tcW w:w="4691" w:type="dxa"/>
          </w:tcPr>
          <w:p w14:paraId="377F14C6" w14:textId="51520E67" w:rsidR="00140511" w:rsidRPr="00DD7C7E" w:rsidRDefault="00140511" w:rsidP="008029C1">
            <w:pPr>
              <w:pStyle w:val="Default"/>
              <w:tabs>
                <w:tab w:val="left" w:pos="284"/>
              </w:tabs>
              <w:spacing w:line="276" w:lineRule="auto"/>
              <w:ind w:left="851" w:hanging="709"/>
              <w:rPr>
                <w:sz w:val="20"/>
                <w:szCs w:val="20"/>
              </w:rPr>
            </w:pPr>
            <w:r w:rsidRPr="00DD7C7E">
              <w:rPr>
                <w:b/>
                <w:sz w:val="20"/>
                <w:szCs w:val="20"/>
              </w:rPr>
              <w:lastRenderedPageBreak/>
              <w:t>Bild 4</w:t>
            </w:r>
            <w:r w:rsidRPr="00DD7C7E">
              <w:rPr>
                <w:sz w:val="20"/>
                <w:szCs w:val="20"/>
              </w:rPr>
              <w:t xml:space="preserve">:  </w:t>
            </w:r>
            <w:r w:rsidR="00DD7C7E" w:rsidRPr="00DD7C7E">
              <w:rPr>
                <w:sz w:val="20"/>
                <w:szCs w:val="20"/>
              </w:rPr>
              <w:t>Der Elektro-Hochhubwagen RSE16</w:t>
            </w:r>
            <w:r w:rsidR="00DD7C7E">
              <w:rPr>
                <w:sz w:val="20"/>
                <w:szCs w:val="20"/>
              </w:rPr>
              <w:t xml:space="preserve"> wurde</w:t>
            </w:r>
            <w:r w:rsidR="00DD7C7E" w:rsidRPr="00DD7C7E">
              <w:rPr>
                <w:sz w:val="20"/>
                <w:szCs w:val="20"/>
              </w:rPr>
              <w:t xml:space="preserve"> speziell für den komfortablen Mitfahrerbetrieb auf längeren Transportwegen entwickelt </w:t>
            </w:r>
          </w:p>
          <w:p w14:paraId="214CC726" w14:textId="77777777" w:rsidR="00140511" w:rsidRPr="00DD7C7E" w:rsidRDefault="00140511" w:rsidP="00AB1AFA">
            <w:pPr>
              <w:pStyle w:val="Default"/>
              <w:rPr>
                <w:sz w:val="20"/>
                <w:szCs w:val="20"/>
              </w:rPr>
            </w:pPr>
          </w:p>
        </w:tc>
      </w:tr>
    </w:tbl>
    <w:p w14:paraId="7B6FEF60" w14:textId="77777777" w:rsidR="00140511" w:rsidRPr="00DD7C7E" w:rsidRDefault="00140511" w:rsidP="00140511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DD7C7E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588D2687" wp14:editId="12523792">
            <wp:extent cx="2897006" cy="1881266"/>
            <wp:effectExtent l="0" t="0" r="0" b="0"/>
            <wp:docPr id="315669544" name="Diagramm 31566954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3" r:lo="rId24" r:qs="rId25" r:cs="rId26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E335CB" w14:paraId="36D36C7F" w14:textId="77777777" w:rsidTr="00B9630C">
        <w:trPr>
          <w:trHeight w:val="2960"/>
        </w:trPr>
        <w:tc>
          <w:tcPr>
            <w:tcW w:w="4691" w:type="dxa"/>
          </w:tcPr>
          <w:p w14:paraId="772A8F96" w14:textId="53FF69D2" w:rsidR="000C2ABD" w:rsidRPr="00DD7C7E" w:rsidRDefault="000C2ABD" w:rsidP="00B9630C">
            <w:pPr>
              <w:pStyle w:val="Default"/>
              <w:spacing w:line="276" w:lineRule="auto"/>
              <w:ind w:left="851" w:hanging="709"/>
              <w:rPr>
                <w:sz w:val="20"/>
                <w:szCs w:val="20"/>
              </w:rPr>
            </w:pPr>
            <w:r w:rsidRPr="00DD7C7E">
              <w:rPr>
                <w:b/>
                <w:sz w:val="20"/>
                <w:szCs w:val="20"/>
              </w:rPr>
              <w:t>Bild 5</w:t>
            </w:r>
            <w:r w:rsidRPr="00DD7C7E">
              <w:rPr>
                <w:sz w:val="20"/>
                <w:szCs w:val="20"/>
              </w:rPr>
              <w:t xml:space="preserve">:  </w:t>
            </w:r>
            <w:r w:rsidR="00DD7C7E" w:rsidRPr="00DD7C7E">
              <w:rPr>
                <w:sz w:val="20"/>
                <w:szCs w:val="20"/>
              </w:rPr>
              <w:t>Für hohen Bedienerkomfort sorgt beim RSE16 die optimal gedämpfte Fahrerstandplattform mit einer niedrigen Tritthöhe von 175 mm, die Vibrationen effektiv minimiert und den Ein- und Ausstieg erleichtert</w:t>
            </w:r>
          </w:p>
        </w:tc>
      </w:tr>
    </w:tbl>
    <w:p w14:paraId="67F6197A" w14:textId="77777777" w:rsidR="000C2ABD" w:rsidRPr="00A7302E" w:rsidRDefault="000C2ABD" w:rsidP="000C2ABD">
      <w:pPr>
        <w:spacing w:line="360" w:lineRule="auto"/>
        <w:jc w:val="both"/>
        <w:rPr>
          <w:rFonts w:ascii="Verdana" w:hAnsi="Verdana"/>
          <w:b/>
          <w:color w:val="F96915"/>
          <w:sz w:val="22"/>
          <w:szCs w:val="22"/>
          <w:lang w:val="de-DE"/>
        </w:rPr>
      </w:pPr>
      <w:r w:rsidRPr="00A7302E">
        <w:rPr>
          <w:rFonts w:ascii="Verdana" w:hAnsi="Verdana"/>
          <w:b/>
          <w:noProof/>
          <w:color w:val="F96915"/>
          <w:sz w:val="22"/>
          <w:szCs w:val="22"/>
          <w:lang w:val="de-DE" w:eastAsia="de-DE"/>
        </w:rPr>
        <w:drawing>
          <wp:inline distT="0" distB="0" distL="0" distR="0" wp14:anchorId="673C5940" wp14:editId="61B27E71">
            <wp:extent cx="2933700" cy="1968500"/>
            <wp:effectExtent l="0" t="0" r="0" b="0"/>
            <wp:docPr id="2044695114" name="Diagramm 2044695114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8" r:lo="rId29" r:qs="rId30" r:cs="rId31"/>
              </a:graphicData>
            </a:graphic>
          </wp:inline>
        </w:drawing>
      </w:r>
    </w:p>
    <w:tbl>
      <w:tblPr>
        <w:tblpPr w:leftFromText="141" w:rightFromText="141" w:vertAnchor="text" w:horzAnchor="page" w:tblpX="6166" w:tblpY="-1"/>
        <w:tblW w:w="4691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4691"/>
      </w:tblGrid>
      <w:tr w:rsidR="000C2ABD" w:rsidRPr="00E335CB" w14:paraId="0B1048CC" w14:textId="77777777" w:rsidTr="00B9630C">
        <w:trPr>
          <w:trHeight w:val="2960"/>
        </w:trPr>
        <w:tc>
          <w:tcPr>
            <w:tcW w:w="4691" w:type="dxa"/>
          </w:tcPr>
          <w:p w14:paraId="784919E4" w14:textId="5C1716EE" w:rsidR="000C2ABD" w:rsidRPr="00DD7C7E" w:rsidRDefault="000C2ABD" w:rsidP="008029C1">
            <w:pPr>
              <w:pStyle w:val="Default"/>
              <w:tabs>
                <w:tab w:val="left" w:pos="284"/>
              </w:tabs>
              <w:spacing w:line="276" w:lineRule="auto"/>
              <w:ind w:left="851" w:hanging="709"/>
              <w:rPr>
                <w:sz w:val="20"/>
                <w:szCs w:val="20"/>
              </w:rPr>
            </w:pPr>
            <w:r w:rsidRPr="00381085">
              <w:rPr>
                <w:b/>
                <w:sz w:val="20"/>
                <w:szCs w:val="20"/>
              </w:rPr>
              <w:t xml:space="preserve">Bild </w:t>
            </w:r>
            <w:r>
              <w:rPr>
                <w:b/>
                <w:sz w:val="20"/>
                <w:szCs w:val="20"/>
              </w:rPr>
              <w:t>6</w:t>
            </w:r>
            <w:r w:rsidRPr="00381085">
              <w:rPr>
                <w:sz w:val="20"/>
                <w:szCs w:val="20"/>
              </w:rPr>
              <w:t xml:space="preserve">:  </w:t>
            </w:r>
            <w:r w:rsidR="00DD7C7E" w:rsidRPr="00DD7C7E">
              <w:rPr>
                <w:sz w:val="20"/>
                <w:szCs w:val="20"/>
              </w:rPr>
              <w:t>Für sichere</w:t>
            </w:r>
            <w:r w:rsidR="00DD7C7E">
              <w:rPr>
                <w:sz w:val="20"/>
                <w:szCs w:val="20"/>
              </w:rPr>
              <w:t>s</w:t>
            </w:r>
            <w:r w:rsidR="00DD7C7E" w:rsidRPr="00DD7C7E">
              <w:rPr>
                <w:sz w:val="20"/>
                <w:szCs w:val="20"/>
              </w:rPr>
              <w:t xml:space="preserve"> Rangieren auf engstem Raum verfügt </w:t>
            </w:r>
            <w:r w:rsidR="00DD7C7E">
              <w:rPr>
                <w:sz w:val="20"/>
                <w:szCs w:val="20"/>
              </w:rPr>
              <w:t>der</w:t>
            </w:r>
            <w:r w:rsidR="00DD7C7E" w:rsidRPr="00DD7C7E">
              <w:rPr>
                <w:sz w:val="20"/>
                <w:szCs w:val="20"/>
              </w:rPr>
              <w:t xml:space="preserve"> intuitiv bedienbare </w:t>
            </w:r>
            <w:r w:rsidR="00DD7C7E">
              <w:rPr>
                <w:sz w:val="20"/>
                <w:szCs w:val="20"/>
              </w:rPr>
              <w:t>RSE16</w:t>
            </w:r>
            <w:r w:rsidR="00DD7C7E" w:rsidRPr="00DD7C7E">
              <w:rPr>
                <w:sz w:val="20"/>
                <w:szCs w:val="20"/>
              </w:rPr>
              <w:t xml:space="preserve"> über eine Kriechgangfunktion für den Mitgängerbetrieb sowie ein Multifunktions-Farbdisplay zur Anzeige des Fahrzeugstatus</w:t>
            </w:r>
          </w:p>
          <w:p w14:paraId="27733DA2" w14:textId="77777777" w:rsidR="000C2ABD" w:rsidRPr="00381085" w:rsidRDefault="000C2ABD" w:rsidP="00B9630C">
            <w:pPr>
              <w:pStyle w:val="Default"/>
              <w:rPr>
                <w:sz w:val="20"/>
                <w:szCs w:val="20"/>
              </w:rPr>
            </w:pPr>
          </w:p>
        </w:tc>
      </w:tr>
    </w:tbl>
    <w:p w14:paraId="0AC55E87" w14:textId="77777777" w:rsidR="000C2ABD" w:rsidRPr="008648F0" w:rsidRDefault="000C2ABD" w:rsidP="000C2ABD">
      <w:pPr>
        <w:spacing w:line="360" w:lineRule="auto"/>
        <w:jc w:val="both"/>
        <w:rPr>
          <w:rFonts w:ascii="Arial" w:hAnsi="Arial" w:cs="Arial"/>
          <w:b/>
          <w:color w:val="F96915"/>
          <w:sz w:val="20"/>
          <w:szCs w:val="20"/>
          <w:lang w:val="de-DE"/>
        </w:rPr>
      </w:pPr>
      <w:r w:rsidRPr="008648F0">
        <w:rPr>
          <w:rFonts w:ascii="Arial" w:hAnsi="Arial" w:cs="Arial"/>
          <w:b/>
          <w:noProof/>
          <w:color w:val="F96915"/>
          <w:sz w:val="20"/>
          <w:szCs w:val="20"/>
          <w:lang w:val="de-DE" w:eastAsia="de-DE"/>
        </w:rPr>
        <w:drawing>
          <wp:inline distT="0" distB="0" distL="0" distR="0" wp14:anchorId="50C81F28" wp14:editId="0667AF34">
            <wp:extent cx="2897006" cy="1881266"/>
            <wp:effectExtent l="0" t="0" r="0" b="0"/>
            <wp:docPr id="283198759" name="Diagramm 28319875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3" r:lo="rId34" r:qs="rId35" r:cs="rId36"/>
              </a:graphicData>
            </a:graphic>
          </wp:inline>
        </w:drawing>
      </w:r>
    </w:p>
    <w:p w14:paraId="06AD297D" w14:textId="05898E02" w:rsidR="00AD2F79" w:rsidRPr="008648F0" w:rsidRDefault="00AD2F79" w:rsidP="00AD2F79">
      <w:pPr>
        <w:rPr>
          <w:rStyle w:val="hps"/>
          <w:rFonts w:ascii="Arial" w:hAnsi="Arial" w:cs="Arial"/>
          <w:b/>
          <w:sz w:val="20"/>
          <w:szCs w:val="20"/>
          <w:lang w:val="de-DE"/>
        </w:rPr>
      </w:pPr>
      <w:r w:rsidRPr="008648F0">
        <w:rPr>
          <w:rFonts w:ascii="Arial" w:hAnsi="Arial" w:cs="Arial"/>
          <w:iCs/>
          <w:sz w:val="20"/>
          <w:szCs w:val="20"/>
          <w:lang w:val="de-DE"/>
        </w:rPr>
        <w:t xml:space="preserve">Fotos: </w:t>
      </w:r>
      <w:r w:rsidR="00B12229" w:rsidRPr="008648F0">
        <w:rPr>
          <w:rFonts w:ascii="Arial" w:hAnsi="Arial" w:cs="Arial"/>
          <w:sz w:val="20"/>
          <w:szCs w:val="20"/>
          <w:lang w:val="de-DE"/>
        </w:rPr>
        <w:t>CLARK Europe</w:t>
      </w:r>
      <w:r w:rsidR="00A23CA3" w:rsidRPr="008648F0">
        <w:rPr>
          <w:rFonts w:ascii="Arial" w:hAnsi="Arial" w:cs="Arial"/>
          <w:sz w:val="20"/>
          <w:szCs w:val="20"/>
          <w:lang w:val="de-DE"/>
        </w:rPr>
        <w:t xml:space="preserve"> </w:t>
      </w:r>
      <w:r w:rsidR="00052799" w:rsidRPr="008648F0">
        <w:rPr>
          <w:rFonts w:ascii="Arial" w:hAnsi="Arial" w:cs="Arial"/>
          <w:sz w:val="20"/>
          <w:szCs w:val="20"/>
          <w:lang w:val="de-DE"/>
        </w:rPr>
        <w:t xml:space="preserve">GmbH </w:t>
      </w:r>
      <w:r w:rsidRPr="008648F0">
        <w:rPr>
          <w:rFonts w:ascii="Arial" w:hAnsi="Arial" w:cs="Arial"/>
          <w:iCs/>
          <w:sz w:val="20"/>
          <w:szCs w:val="20"/>
          <w:lang w:val="de-DE"/>
        </w:rPr>
        <w:t xml:space="preserve">– Der Abdruck ist honorarfrei. Veröffentlichungsexemplar erbeten. Weitere Informationen finden Sie </w:t>
      </w:r>
      <w:r w:rsidRPr="008648F0">
        <w:rPr>
          <w:rStyle w:val="hps"/>
          <w:rFonts w:ascii="Arial" w:hAnsi="Arial" w:cs="Arial"/>
          <w:sz w:val="20"/>
          <w:szCs w:val="20"/>
          <w:lang w:val="de-DE"/>
        </w:rPr>
        <w:t xml:space="preserve">im Internet unter </w:t>
      </w:r>
      <w:hyperlink r:id="rId38" w:history="1">
        <w:r w:rsidR="00287E60" w:rsidRPr="008648F0">
          <w:rPr>
            <w:rStyle w:val="Hyperlink"/>
            <w:rFonts w:ascii="Arial" w:hAnsi="Arial" w:cs="Arial"/>
            <w:sz w:val="20"/>
            <w:szCs w:val="20"/>
            <w:lang w:val="de-DE"/>
          </w:rPr>
          <w:t>www.clarkmheu.com</w:t>
        </w:r>
      </w:hyperlink>
      <w:r w:rsidR="00287E60" w:rsidRPr="008648F0">
        <w:rPr>
          <w:rFonts w:ascii="Arial" w:hAnsi="Arial" w:cs="Arial"/>
          <w:sz w:val="20"/>
          <w:szCs w:val="20"/>
          <w:lang w:val="de-DE"/>
        </w:rPr>
        <w:t xml:space="preserve"> oder unter Facebook </w:t>
      </w:r>
      <w:hyperlink r:id="rId39" w:history="1">
        <w:r w:rsidR="00287E60" w:rsidRPr="008648F0">
          <w:rPr>
            <w:rStyle w:val="Hyperlink"/>
            <w:rFonts w:ascii="Arial" w:hAnsi="Arial" w:cs="Arial"/>
            <w:sz w:val="20"/>
            <w:szCs w:val="20"/>
            <w:lang w:val="de-DE"/>
          </w:rPr>
          <w:t>www.facebook.com/CLARK.the.forklift</w:t>
        </w:r>
      </w:hyperlink>
    </w:p>
    <w:p w14:paraId="3C1D5709" w14:textId="77777777" w:rsidR="00AD2F79" w:rsidRPr="008648F0" w:rsidRDefault="00AD2F79" w:rsidP="00AD2F79">
      <w:pPr>
        <w:rPr>
          <w:rStyle w:val="hps"/>
          <w:rFonts w:ascii="Arial" w:hAnsi="Arial" w:cs="Arial"/>
          <w:b/>
          <w:sz w:val="20"/>
          <w:szCs w:val="20"/>
          <w:lang w:val="de-DE"/>
        </w:rPr>
      </w:pPr>
    </w:p>
    <w:p w14:paraId="4CA0B7B4" w14:textId="77777777" w:rsidR="00AD2F79" w:rsidRPr="008648F0" w:rsidRDefault="00AD2F79" w:rsidP="00AD2F79">
      <w:pPr>
        <w:rPr>
          <w:rStyle w:val="hps"/>
          <w:rFonts w:ascii="Arial" w:hAnsi="Arial" w:cs="Arial"/>
          <w:b/>
          <w:sz w:val="20"/>
          <w:szCs w:val="20"/>
          <w:lang w:val="de-DE"/>
        </w:rPr>
      </w:pPr>
    </w:p>
    <w:p w14:paraId="4CB46083" w14:textId="77777777" w:rsidR="00AD2F79" w:rsidRPr="00631921" w:rsidRDefault="00AD2F79" w:rsidP="00AD2F79">
      <w:pPr>
        <w:rPr>
          <w:rStyle w:val="hps"/>
          <w:rFonts w:ascii="Arial" w:hAnsi="Arial" w:cs="Arial"/>
          <w:b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b/>
          <w:sz w:val="20"/>
          <w:szCs w:val="20"/>
          <w:lang w:val="de-DE"/>
        </w:rPr>
        <w:t>Pressekontakt:</w:t>
      </w:r>
    </w:p>
    <w:p w14:paraId="3EE75F8D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>CLARK Europe GmbH</w:t>
      </w:r>
    </w:p>
    <w:p w14:paraId="4D497585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>Sabine Barde</w:t>
      </w:r>
    </w:p>
    <w:p w14:paraId="162E4C3B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 xml:space="preserve">Leiterin Unternehmenskommunikation </w:t>
      </w:r>
    </w:p>
    <w:p w14:paraId="092F2FE8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>Dr.-Alfred-Herrhausen-Allee 33, 47228 Duisburg</w:t>
      </w:r>
    </w:p>
    <w:p w14:paraId="724D7ACB" w14:textId="6BDBEB65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 xml:space="preserve">Telefon </w:t>
      </w:r>
      <w:r w:rsidR="00E80F1D">
        <w:rPr>
          <w:rStyle w:val="hps"/>
          <w:rFonts w:ascii="Arial" w:hAnsi="Arial" w:cs="Arial"/>
          <w:sz w:val="20"/>
          <w:szCs w:val="20"/>
          <w:lang w:val="de-DE"/>
        </w:rPr>
        <w:t>+49 (0) 179 7488770</w:t>
      </w:r>
    </w:p>
    <w:p w14:paraId="216CC1B2" w14:textId="77777777" w:rsidR="00AD2F79" w:rsidRPr="00631921" w:rsidRDefault="00AD2F79" w:rsidP="00AD2F79">
      <w:pPr>
        <w:rPr>
          <w:rStyle w:val="hps"/>
          <w:rFonts w:ascii="Arial" w:hAnsi="Arial" w:cs="Arial"/>
          <w:sz w:val="20"/>
          <w:szCs w:val="20"/>
          <w:lang w:val="de-DE"/>
        </w:rPr>
      </w:pPr>
      <w:r w:rsidRPr="00631921">
        <w:rPr>
          <w:rStyle w:val="hps"/>
          <w:rFonts w:ascii="Arial" w:hAnsi="Arial" w:cs="Arial"/>
          <w:sz w:val="20"/>
          <w:szCs w:val="20"/>
          <w:lang w:val="de-DE"/>
        </w:rPr>
        <w:t>E-Mail: sabinebarde@clarkmheu.com</w:t>
      </w:r>
    </w:p>
    <w:p w14:paraId="78A9F4F2" w14:textId="7CE33D8E" w:rsidR="00AD2F79" w:rsidRDefault="00AD2F79" w:rsidP="00E16A76">
      <w:pPr>
        <w:rPr>
          <w:rFonts w:ascii="Arial" w:hAnsi="Arial" w:cs="Arial"/>
          <w:iCs/>
          <w:sz w:val="20"/>
          <w:szCs w:val="20"/>
          <w:lang w:val="de-DE"/>
        </w:rPr>
      </w:pPr>
      <w:hyperlink r:id="rId40" w:history="1">
        <w:r w:rsidRPr="00631921">
          <w:rPr>
            <w:rStyle w:val="Hyperlink"/>
            <w:rFonts w:ascii="Arial" w:hAnsi="Arial" w:cs="Arial"/>
            <w:color w:val="auto"/>
            <w:sz w:val="20"/>
            <w:szCs w:val="20"/>
            <w:u w:val="none"/>
            <w:lang w:val="de-DE"/>
          </w:rPr>
          <w:t>www.clarkmheu.com</w:t>
        </w:r>
      </w:hyperlink>
    </w:p>
    <w:sectPr w:rsidR="00AD2F79" w:rsidSect="000B22C3">
      <w:headerReference w:type="default" r:id="rId41"/>
      <w:footerReference w:type="default" r:id="rId42"/>
      <w:pgSz w:w="12240" w:h="15840"/>
      <w:pgMar w:top="3969" w:right="1701" w:bottom="1440" w:left="1701" w:header="567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19576C52" w14:textId="77777777" w:rsidR="005C0FF4" w:rsidRDefault="005C0FF4" w:rsidP="001A30E8">
      <w:r>
        <w:separator/>
      </w:r>
    </w:p>
  </w:endnote>
  <w:endnote w:type="continuationSeparator" w:id="0">
    <w:p w14:paraId="315A265D" w14:textId="77777777" w:rsidR="005C0FF4" w:rsidRDefault="005C0FF4" w:rsidP="001A30E8">
      <w:r>
        <w:continuationSeparator/>
      </w:r>
    </w:p>
  </w:endnote>
  <w:endnote w:type="continuationNotice" w:id="1">
    <w:p w14:paraId="116136C8" w14:textId="77777777" w:rsidR="005C0FF4" w:rsidRDefault="005C0FF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  <w:font w:name="MinionPro-Regular">
    <w:altName w:val="Minion Pro"/>
    <w:panose1 w:val="02040503050201020203"/>
    <w:charset w:val="4D"/>
    <w:family w:val="auto"/>
    <w:notTrueType/>
    <w:pitch w:val="default"/>
    <w:sig w:usb0="00000003" w:usb1="00000000" w:usb2="00000000" w:usb3="00000000" w:csb0="00000001" w:csb1="00000000"/>
  </w:font>
  <w:font w:name="Univers LT 67 CondensedLt">
    <w:altName w:val="Univers LT 67 CondensedLt"/>
    <w:panose1 w:val="020B0604020202020204"/>
    <w:charset w:val="00"/>
    <w:family w:val="swiss"/>
    <w:pitch w:val="default"/>
    <w:sig w:usb0="00000003" w:usb1="00000000" w:usb2="00000000" w:usb3="00000000" w:csb0="00000001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74C695CB" w14:textId="12143755" w:rsidR="003A629C" w:rsidRPr="00ED5D83" w:rsidRDefault="003A629C" w:rsidP="00ED5D83">
    <w:pPr>
      <w:pStyle w:val="Fuzeile"/>
      <w:jc w:val="center"/>
      <w:rPr>
        <w:rFonts w:ascii="Arial" w:hAnsi="Arial" w:cs="Arial"/>
        <w:sz w:val="22"/>
        <w:szCs w:val="22"/>
        <w:lang w:val="de-DE"/>
      </w:rPr>
    </w:pPr>
    <w:r w:rsidRPr="00ED5D83">
      <w:rPr>
        <w:rFonts w:ascii="Arial" w:hAnsi="Arial" w:cs="Arial"/>
        <w:sz w:val="22"/>
        <w:szCs w:val="22"/>
        <w:lang w:val="de-DE"/>
      </w:rPr>
      <w:t xml:space="preserve">Seite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PAGE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1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  <w:r w:rsidRPr="00ED5D83">
      <w:rPr>
        <w:rFonts w:ascii="Arial" w:hAnsi="Arial" w:cs="Arial"/>
        <w:sz w:val="22"/>
        <w:szCs w:val="22"/>
        <w:lang w:val="de-DE"/>
      </w:rPr>
      <w:t xml:space="preserve"> von </w:t>
    </w:r>
    <w:r w:rsidRPr="00ED5D83">
      <w:rPr>
        <w:rFonts w:ascii="Arial" w:hAnsi="Arial" w:cs="Arial"/>
        <w:sz w:val="22"/>
        <w:szCs w:val="22"/>
        <w:lang w:val="de-DE"/>
      </w:rPr>
      <w:fldChar w:fldCharType="begin"/>
    </w:r>
    <w:r w:rsidRPr="00ED5D83">
      <w:rPr>
        <w:rFonts w:ascii="Arial" w:hAnsi="Arial" w:cs="Arial"/>
        <w:sz w:val="22"/>
        <w:szCs w:val="22"/>
        <w:lang w:val="de-DE"/>
      </w:rPr>
      <w:instrText xml:space="preserve"> NUMPAGES </w:instrText>
    </w:r>
    <w:r w:rsidRPr="00ED5D83">
      <w:rPr>
        <w:rFonts w:ascii="Arial" w:hAnsi="Arial" w:cs="Arial"/>
        <w:sz w:val="22"/>
        <w:szCs w:val="22"/>
        <w:lang w:val="de-DE"/>
      </w:rPr>
      <w:fldChar w:fldCharType="separate"/>
    </w:r>
    <w:r w:rsidR="00F9398C">
      <w:rPr>
        <w:rFonts w:ascii="Arial" w:hAnsi="Arial" w:cs="Arial"/>
        <w:noProof/>
        <w:sz w:val="22"/>
        <w:szCs w:val="22"/>
        <w:lang w:val="de-DE"/>
      </w:rPr>
      <w:t>2</w:t>
    </w:r>
    <w:r w:rsidRPr="00ED5D83">
      <w:rPr>
        <w:rFonts w:ascii="Arial" w:hAnsi="Arial" w:cs="Arial"/>
        <w:sz w:val="22"/>
        <w:szCs w:val="22"/>
        <w:lang w:val="de-DE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3D4D3E12" w14:textId="77777777" w:rsidR="005C0FF4" w:rsidRDefault="005C0FF4" w:rsidP="001A30E8">
      <w:r>
        <w:separator/>
      </w:r>
    </w:p>
  </w:footnote>
  <w:footnote w:type="continuationSeparator" w:id="0">
    <w:p w14:paraId="27EF50AE" w14:textId="77777777" w:rsidR="005C0FF4" w:rsidRDefault="005C0FF4" w:rsidP="001A30E8">
      <w:r>
        <w:continuationSeparator/>
      </w:r>
    </w:p>
  </w:footnote>
  <w:footnote w:type="continuationNotice" w:id="1">
    <w:p w14:paraId="76FADD0A" w14:textId="77777777" w:rsidR="005C0FF4" w:rsidRDefault="005C0FF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1EE113EB" w14:textId="77FEE56E" w:rsidR="003A629C" w:rsidRDefault="003A629C" w:rsidP="00930E18">
    <w:pPr>
      <w:pStyle w:val="Kopfzeile"/>
      <w:ind w:left="-1260" w:hanging="90"/>
    </w:pPr>
    <w:r>
      <w:rPr>
        <w:noProof/>
        <w:lang w:val="de-DE" w:eastAsia="de-DE"/>
      </w:rPr>
      <w:drawing>
        <wp:anchor distT="0" distB="0" distL="114300" distR="114300" simplePos="0" relativeHeight="251662336" behindDoc="0" locked="1" layoutInCell="1" allowOverlap="1" wp14:anchorId="72D2C7FF" wp14:editId="77EDC72C">
          <wp:simplePos x="0" y="0"/>
          <wp:positionH relativeFrom="column">
            <wp:posOffset>3657600</wp:posOffset>
          </wp:positionH>
          <wp:positionV relativeFrom="page">
            <wp:posOffset>462915</wp:posOffset>
          </wp:positionV>
          <wp:extent cx="2682240" cy="667385"/>
          <wp:effectExtent l="0" t="0" r="10160" b="0"/>
          <wp:wrapTight wrapText="bothSides">
            <wp:wrapPolygon edited="0">
              <wp:start x="0" y="0"/>
              <wp:lineTo x="0" y="20552"/>
              <wp:lineTo x="21477" y="20552"/>
              <wp:lineTo x="21477" y="0"/>
              <wp:lineTo x="0" y="0"/>
            </wp:wrapPolygon>
          </wp:wrapTight>
          <wp:docPr id="2" name="Bild 2" descr="Mac OS X:Users:sabinebarde:PR-Solution:1_Kunden_PR-Solution_13-02-17:2_Clark:Bilder:Logos:Neue Logos:Logo mit Firmenbezeichnung:CLARKEU_Log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 OS X:Users:sabinebarde:PR-Solution:1_Kunden_PR-Solution_13-02-17:2_Clark:Bilder:Logos:Neue Logos:Logo mit Firmenbezeichnung:CLARKEU_Logo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82240" cy="66738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192633">
      <w:rPr>
        <w:rFonts w:ascii="Verdana" w:hAnsi="Verdana"/>
        <w:iCs/>
        <w:noProof/>
        <w:sz w:val="22"/>
        <w:szCs w:val="22"/>
        <w:lang w:val="de-DE" w:eastAsia="de-DE"/>
      </w:rPr>
      <mc:AlternateContent>
        <mc:Choice Requires="wps">
          <w:drawing>
            <wp:anchor distT="0" distB="0" distL="114300" distR="114300" simplePos="0" relativeHeight="251660288" behindDoc="0" locked="1" layoutInCell="1" allowOverlap="1" wp14:anchorId="4B07AAA1" wp14:editId="5C2A9495">
              <wp:simplePos x="0" y="0"/>
              <wp:positionH relativeFrom="column">
                <wp:posOffset>-114300</wp:posOffset>
              </wp:positionH>
              <wp:positionV relativeFrom="page">
                <wp:posOffset>1491615</wp:posOffset>
              </wp:positionV>
              <wp:extent cx="5257800" cy="457200"/>
              <wp:effectExtent l="0" t="0" r="0" b="0"/>
              <wp:wrapNone/>
              <wp:docPr id="12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257800" cy="4572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F155D1D" w14:textId="3AA327CE" w:rsidR="003A629C" w:rsidRPr="007F36A9" w:rsidRDefault="00F9398C" w:rsidP="007F36A9">
                          <w:pP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48"/>
                              <w:szCs w:val="48"/>
                              <w:lang w:val="de-DE"/>
                            </w:rPr>
                            <w:t>Bildübersicht</w:t>
                          </w:r>
                        </w:p>
                        <w:p w14:paraId="466FB87B" w14:textId="77777777" w:rsidR="003A629C" w:rsidRDefault="003A629C"/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07AAA1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style="position:absolute;left:0;text-align:left;margin-left:-9pt;margin-top:117.45pt;width:414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" filled="f" stroked="f">
              <v:textbox>
                <w:txbxContent>
                  <w:p w14:paraId="3F155D1D" w14:textId="3AA327CE" w:rsidR="003A629C" w:rsidRPr="007F36A9" w:rsidRDefault="00F9398C" w:rsidP="007F36A9">
                    <w:pPr>
                      <w:rPr>
                        <w:rFonts w:ascii="Arial" w:hAnsi="Arial" w:cs="Arial"/>
                        <w:b/>
                        <w:sz w:val="48"/>
                        <w:szCs w:val="48"/>
                      </w:rPr>
                    </w:pPr>
                    <w:r>
                      <w:rPr>
                        <w:rFonts w:ascii="Arial" w:hAnsi="Arial" w:cs="Arial"/>
                        <w:b/>
                        <w:sz w:val="48"/>
                        <w:szCs w:val="48"/>
                        <w:lang w:val="de-DE"/>
                      </w:rPr>
                      <w:t>Bildübersicht</w:t>
                    </w:r>
                  </w:p>
                  <w:p w14:paraId="466FB87B" w14:textId="77777777" w:rsidR="003A629C" w:rsidRDefault="003A629C"/>
                </w:txbxContent>
              </v:textbox>
              <w10:wrap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2F256BB8"/>
    <w:multiLevelType w:val="hybridMultilevel"/>
    <w:tmpl w:val="8FD2134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7152D7"/>
    <w:multiLevelType w:val="hybridMultilevel"/>
    <w:tmpl w:val="6F22ED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77A328E"/>
    <w:multiLevelType w:val="hybridMultilevel"/>
    <w:tmpl w:val="381A8BDE"/>
    <w:lvl w:ilvl="0" w:tplc="38C2CF74">
      <w:numFmt w:val="bullet"/>
      <w:lvlText w:val="-"/>
      <w:lvlJc w:val="left"/>
      <w:pPr>
        <w:ind w:left="465" w:hanging="360"/>
      </w:pPr>
      <w:rPr>
        <w:rFonts w:ascii="Helvetica" w:eastAsiaTheme="minorEastAsia" w:hAnsi="Helvetica" w:cs="Helvetica" w:hint="default"/>
      </w:rPr>
    </w:lvl>
    <w:lvl w:ilvl="1" w:tplc="08090003" w:tentative="1">
      <w:start w:val="1"/>
      <w:numFmt w:val="bullet"/>
      <w:lvlText w:val="o"/>
      <w:lvlJc w:val="left"/>
      <w:pPr>
        <w:ind w:left="1185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5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5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5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5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5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5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5" w:hanging="360"/>
      </w:pPr>
      <w:rPr>
        <w:rFonts w:ascii="Wingdings" w:hAnsi="Wingdings" w:hint="default"/>
      </w:rPr>
    </w:lvl>
  </w:abstractNum>
  <w:abstractNum w:abstractNumId="3" w15:restartNumberingAfterBreak="0">
    <w:nsid w:val="5EC206B0"/>
    <w:multiLevelType w:val="hybridMultilevel"/>
    <w:tmpl w:val="6AB290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D202828"/>
    <w:multiLevelType w:val="hybridMultilevel"/>
    <w:tmpl w:val="A170BF1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292103F"/>
    <w:multiLevelType w:val="hybridMultilevel"/>
    <w:tmpl w:val="0B2E43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5907782"/>
    <w:multiLevelType w:val="multilevel"/>
    <w:tmpl w:val="35E26C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7DD773AB"/>
    <w:multiLevelType w:val="hybridMultilevel"/>
    <w:tmpl w:val="73EEDFD4"/>
    <w:lvl w:ilvl="0" w:tplc="5AA84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594243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B4EFA6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88590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C10BAC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230A5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47A2E6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9783FF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D88C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186139711">
    <w:abstractNumId w:val="4"/>
  </w:num>
  <w:num w:numId="2" w16cid:durableId="1901791624">
    <w:abstractNumId w:val="7"/>
  </w:num>
  <w:num w:numId="3" w16cid:durableId="1821997157">
    <w:abstractNumId w:val="3"/>
  </w:num>
  <w:num w:numId="4" w16cid:durableId="492991709">
    <w:abstractNumId w:val="5"/>
  </w:num>
  <w:num w:numId="5" w16cid:durableId="613486924">
    <w:abstractNumId w:val="0"/>
  </w:num>
  <w:num w:numId="6" w16cid:durableId="186408469">
    <w:abstractNumId w:val="2"/>
  </w:num>
  <w:num w:numId="7" w16cid:durableId="1639719426">
    <w:abstractNumId w:val="1"/>
  </w:num>
  <w:num w:numId="8" w16cid:durableId="1043486317">
    <w:abstractNumId w:val="6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200"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A30E8"/>
    <w:rsid w:val="00000CBE"/>
    <w:rsid w:val="00000E50"/>
    <w:rsid w:val="000010FE"/>
    <w:rsid w:val="000114C1"/>
    <w:rsid w:val="0001581B"/>
    <w:rsid w:val="00015898"/>
    <w:rsid w:val="00020922"/>
    <w:rsid w:val="000273D2"/>
    <w:rsid w:val="000504AE"/>
    <w:rsid w:val="00052168"/>
    <w:rsid w:val="00052799"/>
    <w:rsid w:val="00060ADF"/>
    <w:rsid w:val="00062F8E"/>
    <w:rsid w:val="0006473C"/>
    <w:rsid w:val="000705BF"/>
    <w:rsid w:val="0007555B"/>
    <w:rsid w:val="00076DDD"/>
    <w:rsid w:val="00077A03"/>
    <w:rsid w:val="0008322D"/>
    <w:rsid w:val="00083F80"/>
    <w:rsid w:val="0008627D"/>
    <w:rsid w:val="0009008E"/>
    <w:rsid w:val="000959C3"/>
    <w:rsid w:val="000A2C6B"/>
    <w:rsid w:val="000A504E"/>
    <w:rsid w:val="000B22C3"/>
    <w:rsid w:val="000C2ABD"/>
    <w:rsid w:val="000C566B"/>
    <w:rsid w:val="000C765F"/>
    <w:rsid w:val="000E18E2"/>
    <w:rsid w:val="000E577B"/>
    <w:rsid w:val="000F5574"/>
    <w:rsid w:val="00105990"/>
    <w:rsid w:val="00113E59"/>
    <w:rsid w:val="00122A68"/>
    <w:rsid w:val="00125A52"/>
    <w:rsid w:val="00133D14"/>
    <w:rsid w:val="00137698"/>
    <w:rsid w:val="00140511"/>
    <w:rsid w:val="00140A1E"/>
    <w:rsid w:val="0014121B"/>
    <w:rsid w:val="0014268C"/>
    <w:rsid w:val="00143FE3"/>
    <w:rsid w:val="00152978"/>
    <w:rsid w:val="0016256B"/>
    <w:rsid w:val="00164417"/>
    <w:rsid w:val="00165FA6"/>
    <w:rsid w:val="001675EA"/>
    <w:rsid w:val="00180B32"/>
    <w:rsid w:val="00185E2D"/>
    <w:rsid w:val="00186BAB"/>
    <w:rsid w:val="0019103F"/>
    <w:rsid w:val="00194C2D"/>
    <w:rsid w:val="00194CCC"/>
    <w:rsid w:val="001A0943"/>
    <w:rsid w:val="001A30E8"/>
    <w:rsid w:val="001B22F2"/>
    <w:rsid w:val="001B5927"/>
    <w:rsid w:val="001E785B"/>
    <w:rsid w:val="00200535"/>
    <w:rsid w:val="00204D7C"/>
    <w:rsid w:val="00215006"/>
    <w:rsid w:val="00217E91"/>
    <w:rsid w:val="00225094"/>
    <w:rsid w:val="0023712C"/>
    <w:rsid w:val="00247154"/>
    <w:rsid w:val="0025350A"/>
    <w:rsid w:val="00260FBB"/>
    <w:rsid w:val="00266DF3"/>
    <w:rsid w:val="002745EC"/>
    <w:rsid w:val="00287E60"/>
    <w:rsid w:val="002A2C97"/>
    <w:rsid w:val="002A4283"/>
    <w:rsid w:val="002D1C01"/>
    <w:rsid w:val="002D22C9"/>
    <w:rsid w:val="002E1BFB"/>
    <w:rsid w:val="002E386E"/>
    <w:rsid w:val="002E3EA2"/>
    <w:rsid w:val="002F2338"/>
    <w:rsid w:val="003137DC"/>
    <w:rsid w:val="003219ED"/>
    <w:rsid w:val="00325AC4"/>
    <w:rsid w:val="00325B11"/>
    <w:rsid w:val="0032744D"/>
    <w:rsid w:val="00343975"/>
    <w:rsid w:val="003502D4"/>
    <w:rsid w:val="0035066D"/>
    <w:rsid w:val="00363BB4"/>
    <w:rsid w:val="00363C70"/>
    <w:rsid w:val="00365029"/>
    <w:rsid w:val="00366968"/>
    <w:rsid w:val="00381085"/>
    <w:rsid w:val="00383B08"/>
    <w:rsid w:val="003A02CC"/>
    <w:rsid w:val="003A629C"/>
    <w:rsid w:val="003B0D39"/>
    <w:rsid w:val="003B2A80"/>
    <w:rsid w:val="003B5B05"/>
    <w:rsid w:val="003C0474"/>
    <w:rsid w:val="003C42B6"/>
    <w:rsid w:val="003C52C5"/>
    <w:rsid w:val="003D005F"/>
    <w:rsid w:val="003D053E"/>
    <w:rsid w:val="003D6F11"/>
    <w:rsid w:val="003E1422"/>
    <w:rsid w:val="003F04DC"/>
    <w:rsid w:val="003F4103"/>
    <w:rsid w:val="003F4A9A"/>
    <w:rsid w:val="003F673A"/>
    <w:rsid w:val="004062A2"/>
    <w:rsid w:val="00413B8C"/>
    <w:rsid w:val="00415B12"/>
    <w:rsid w:val="00416CAC"/>
    <w:rsid w:val="00444EE0"/>
    <w:rsid w:val="004601B4"/>
    <w:rsid w:val="00465A17"/>
    <w:rsid w:val="00467C4E"/>
    <w:rsid w:val="004734B8"/>
    <w:rsid w:val="004741DB"/>
    <w:rsid w:val="00476453"/>
    <w:rsid w:val="004779E3"/>
    <w:rsid w:val="00486DC3"/>
    <w:rsid w:val="00490297"/>
    <w:rsid w:val="004912AA"/>
    <w:rsid w:val="004967F1"/>
    <w:rsid w:val="004B07BF"/>
    <w:rsid w:val="004B73BB"/>
    <w:rsid w:val="004B74D7"/>
    <w:rsid w:val="004C329A"/>
    <w:rsid w:val="004C5581"/>
    <w:rsid w:val="004D7BC0"/>
    <w:rsid w:val="004E27F5"/>
    <w:rsid w:val="004F524E"/>
    <w:rsid w:val="0051272D"/>
    <w:rsid w:val="005160B2"/>
    <w:rsid w:val="005174FB"/>
    <w:rsid w:val="005262D4"/>
    <w:rsid w:val="00530392"/>
    <w:rsid w:val="00534CDF"/>
    <w:rsid w:val="005468A7"/>
    <w:rsid w:val="00551B8C"/>
    <w:rsid w:val="00552B91"/>
    <w:rsid w:val="00560E2A"/>
    <w:rsid w:val="00570F39"/>
    <w:rsid w:val="005722AA"/>
    <w:rsid w:val="005764A4"/>
    <w:rsid w:val="00582941"/>
    <w:rsid w:val="005843FA"/>
    <w:rsid w:val="0058684B"/>
    <w:rsid w:val="00591388"/>
    <w:rsid w:val="00592B29"/>
    <w:rsid w:val="00596933"/>
    <w:rsid w:val="005A485F"/>
    <w:rsid w:val="005A4C70"/>
    <w:rsid w:val="005B1525"/>
    <w:rsid w:val="005B670B"/>
    <w:rsid w:val="005C09C6"/>
    <w:rsid w:val="005C0F6B"/>
    <w:rsid w:val="005C0FF4"/>
    <w:rsid w:val="005C2E5F"/>
    <w:rsid w:val="005D2EAF"/>
    <w:rsid w:val="005D62ED"/>
    <w:rsid w:val="005F2BC2"/>
    <w:rsid w:val="006006A0"/>
    <w:rsid w:val="00606DC1"/>
    <w:rsid w:val="00607AA4"/>
    <w:rsid w:val="00615748"/>
    <w:rsid w:val="00625C1E"/>
    <w:rsid w:val="00631921"/>
    <w:rsid w:val="00640D2E"/>
    <w:rsid w:val="006476F6"/>
    <w:rsid w:val="00647CF5"/>
    <w:rsid w:val="00661300"/>
    <w:rsid w:val="006656D8"/>
    <w:rsid w:val="0067067F"/>
    <w:rsid w:val="006718B4"/>
    <w:rsid w:val="00675282"/>
    <w:rsid w:val="006A125C"/>
    <w:rsid w:val="006A2DBD"/>
    <w:rsid w:val="006A6625"/>
    <w:rsid w:val="006B6E92"/>
    <w:rsid w:val="006C039D"/>
    <w:rsid w:val="006C18C3"/>
    <w:rsid w:val="006C24E9"/>
    <w:rsid w:val="006C4E3B"/>
    <w:rsid w:val="006D71FF"/>
    <w:rsid w:val="006F1A7B"/>
    <w:rsid w:val="00706513"/>
    <w:rsid w:val="0072512B"/>
    <w:rsid w:val="007425DA"/>
    <w:rsid w:val="007523EC"/>
    <w:rsid w:val="00753DC3"/>
    <w:rsid w:val="0075474F"/>
    <w:rsid w:val="00756FF0"/>
    <w:rsid w:val="0076238E"/>
    <w:rsid w:val="00763F30"/>
    <w:rsid w:val="00765836"/>
    <w:rsid w:val="00766711"/>
    <w:rsid w:val="0077447E"/>
    <w:rsid w:val="007800CD"/>
    <w:rsid w:val="00785F30"/>
    <w:rsid w:val="00787989"/>
    <w:rsid w:val="007A18ED"/>
    <w:rsid w:val="007A203A"/>
    <w:rsid w:val="007B30BF"/>
    <w:rsid w:val="007B4C2E"/>
    <w:rsid w:val="007C1B10"/>
    <w:rsid w:val="007D2476"/>
    <w:rsid w:val="007E0AEB"/>
    <w:rsid w:val="007E1C00"/>
    <w:rsid w:val="007E4D96"/>
    <w:rsid w:val="007E527E"/>
    <w:rsid w:val="007E6305"/>
    <w:rsid w:val="007F1890"/>
    <w:rsid w:val="007F36A9"/>
    <w:rsid w:val="007F4C28"/>
    <w:rsid w:val="007F4FA4"/>
    <w:rsid w:val="008029C1"/>
    <w:rsid w:val="008128AF"/>
    <w:rsid w:val="008132C1"/>
    <w:rsid w:val="008137DC"/>
    <w:rsid w:val="00813C83"/>
    <w:rsid w:val="0081468D"/>
    <w:rsid w:val="00816B26"/>
    <w:rsid w:val="00821F47"/>
    <w:rsid w:val="00822119"/>
    <w:rsid w:val="00823D08"/>
    <w:rsid w:val="00827662"/>
    <w:rsid w:val="00834274"/>
    <w:rsid w:val="00834406"/>
    <w:rsid w:val="008648F0"/>
    <w:rsid w:val="008A6A84"/>
    <w:rsid w:val="008C2CAE"/>
    <w:rsid w:val="008C3697"/>
    <w:rsid w:val="008C3E45"/>
    <w:rsid w:val="008D07FF"/>
    <w:rsid w:val="008E4F09"/>
    <w:rsid w:val="008F12DE"/>
    <w:rsid w:val="008F4BEC"/>
    <w:rsid w:val="008F7E9E"/>
    <w:rsid w:val="00905DA9"/>
    <w:rsid w:val="009145F3"/>
    <w:rsid w:val="00921836"/>
    <w:rsid w:val="009261C5"/>
    <w:rsid w:val="00927511"/>
    <w:rsid w:val="00930E18"/>
    <w:rsid w:val="00933406"/>
    <w:rsid w:val="009361B7"/>
    <w:rsid w:val="00950681"/>
    <w:rsid w:val="009517B0"/>
    <w:rsid w:val="00953069"/>
    <w:rsid w:val="0095326A"/>
    <w:rsid w:val="00980937"/>
    <w:rsid w:val="0099267F"/>
    <w:rsid w:val="009A5CC5"/>
    <w:rsid w:val="009A5FC4"/>
    <w:rsid w:val="009A7AA7"/>
    <w:rsid w:val="009B0A5F"/>
    <w:rsid w:val="009B1CC2"/>
    <w:rsid w:val="009B735F"/>
    <w:rsid w:val="009B78C8"/>
    <w:rsid w:val="009C28BB"/>
    <w:rsid w:val="009C68A5"/>
    <w:rsid w:val="009D3942"/>
    <w:rsid w:val="00A03421"/>
    <w:rsid w:val="00A1572D"/>
    <w:rsid w:val="00A222C7"/>
    <w:rsid w:val="00A22E15"/>
    <w:rsid w:val="00A23CA3"/>
    <w:rsid w:val="00A3187C"/>
    <w:rsid w:val="00A4607A"/>
    <w:rsid w:val="00A52BD7"/>
    <w:rsid w:val="00A5586D"/>
    <w:rsid w:val="00A7302E"/>
    <w:rsid w:val="00A766BA"/>
    <w:rsid w:val="00A87357"/>
    <w:rsid w:val="00A87EDB"/>
    <w:rsid w:val="00A910D5"/>
    <w:rsid w:val="00A94DB5"/>
    <w:rsid w:val="00AA0946"/>
    <w:rsid w:val="00AA09A9"/>
    <w:rsid w:val="00AB1716"/>
    <w:rsid w:val="00AB265E"/>
    <w:rsid w:val="00AB48E3"/>
    <w:rsid w:val="00AB6029"/>
    <w:rsid w:val="00AC264E"/>
    <w:rsid w:val="00AC4975"/>
    <w:rsid w:val="00AC6BF3"/>
    <w:rsid w:val="00AD2F79"/>
    <w:rsid w:val="00AD6691"/>
    <w:rsid w:val="00AE68AD"/>
    <w:rsid w:val="00AF3597"/>
    <w:rsid w:val="00B04FF6"/>
    <w:rsid w:val="00B12229"/>
    <w:rsid w:val="00B24724"/>
    <w:rsid w:val="00B361BD"/>
    <w:rsid w:val="00B403DA"/>
    <w:rsid w:val="00B403FA"/>
    <w:rsid w:val="00B44D42"/>
    <w:rsid w:val="00B464F1"/>
    <w:rsid w:val="00B46C87"/>
    <w:rsid w:val="00B47439"/>
    <w:rsid w:val="00B505DA"/>
    <w:rsid w:val="00B53D33"/>
    <w:rsid w:val="00B56E1A"/>
    <w:rsid w:val="00B67CBC"/>
    <w:rsid w:val="00B8461B"/>
    <w:rsid w:val="00B95414"/>
    <w:rsid w:val="00B96E5C"/>
    <w:rsid w:val="00BA1A0F"/>
    <w:rsid w:val="00BA31B4"/>
    <w:rsid w:val="00BC2978"/>
    <w:rsid w:val="00BC5609"/>
    <w:rsid w:val="00BC6ACE"/>
    <w:rsid w:val="00BC7C4F"/>
    <w:rsid w:val="00BD0482"/>
    <w:rsid w:val="00BD2E33"/>
    <w:rsid w:val="00BD4EE8"/>
    <w:rsid w:val="00BD5F94"/>
    <w:rsid w:val="00BD706E"/>
    <w:rsid w:val="00BE16AE"/>
    <w:rsid w:val="00BF2470"/>
    <w:rsid w:val="00BF645C"/>
    <w:rsid w:val="00C07497"/>
    <w:rsid w:val="00C12FB5"/>
    <w:rsid w:val="00C1603B"/>
    <w:rsid w:val="00C23B8F"/>
    <w:rsid w:val="00C3452F"/>
    <w:rsid w:val="00C4288E"/>
    <w:rsid w:val="00C43AD5"/>
    <w:rsid w:val="00C474B1"/>
    <w:rsid w:val="00C71144"/>
    <w:rsid w:val="00C7316E"/>
    <w:rsid w:val="00C7536B"/>
    <w:rsid w:val="00C75862"/>
    <w:rsid w:val="00C7739B"/>
    <w:rsid w:val="00C97173"/>
    <w:rsid w:val="00CA1720"/>
    <w:rsid w:val="00CA2FBC"/>
    <w:rsid w:val="00CB1F4B"/>
    <w:rsid w:val="00CC331C"/>
    <w:rsid w:val="00CC5535"/>
    <w:rsid w:val="00CC77BB"/>
    <w:rsid w:val="00CE1CD9"/>
    <w:rsid w:val="00CE217A"/>
    <w:rsid w:val="00CE54AA"/>
    <w:rsid w:val="00CE574F"/>
    <w:rsid w:val="00CF64A6"/>
    <w:rsid w:val="00D020AD"/>
    <w:rsid w:val="00D10BC7"/>
    <w:rsid w:val="00D12904"/>
    <w:rsid w:val="00D14336"/>
    <w:rsid w:val="00D236E8"/>
    <w:rsid w:val="00D2418D"/>
    <w:rsid w:val="00D3138C"/>
    <w:rsid w:val="00D52E9D"/>
    <w:rsid w:val="00D55669"/>
    <w:rsid w:val="00D571CB"/>
    <w:rsid w:val="00D63C8E"/>
    <w:rsid w:val="00D72DF7"/>
    <w:rsid w:val="00D86AF7"/>
    <w:rsid w:val="00D90F07"/>
    <w:rsid w:val="00D96376"/>
    <w:rsid w:val="00D97AEB"/>
    <w:rsid w:val="00DA1A28"/>
    <w:rsid w:val="00DA67CC"/>
    <w:rsid w:val="00DB16F2"/>
    <w:rsid w:val="00DD0B0F"/>
    <w:rsid w:val="00DD3DA0"/>
    <w:rsid w:val="00DD5502"/>
    <w:rsid w:val="00DD7C7E"/>
    <w:rsid w:val="00DE21FA"/>
    <w:rsid w:val="00DF2631"/>
    <w:rsid w:val="00DF3F65"/>
    <w:rsid w:val="00DF6ACE"/>
    <w:rsid w:val="00E0004C"/>
    <w:rsid w:val="00E05FA1"/>
    <w:rsid w:val="00E07182"/>
    <w:rsid w:val="00E15131"/>
    <w:rsid w:val="00E16A76"/>
    <w:rsid w:val="00E17045"/>
    <w:rsid w:val="00E174F4"/>
    <w:rsid w:val="00E17BBA"/>
    <w:rsid w:val="00E25025"/>
    <w:rsid w:val="00E26EED"/>
    <w:rsid w:val="00E335CB"/>
    <w:rsid w:val="00E40872"/>
    <w:rsid w:val="00E538A4"/>
    <w:rsid w:val="00E80F1D"/>
    <w:rsid w:val="00E87364"/>
    <w:rsid w:val="00E878D2"/>
    <w:rsid w:val="00E91CD8"/>
    <w:rsid w:val="00E934F5"/>
    <w:rsid w:val="00E96107"/>
    <w:rsid w:val="00EA7BED"/>
    <w:rsid w:val="00EA7D17"/>
    <w:rsid w:val="00EB00E6"/>
    <w:rsid w:val="00EB19BB"/>
    <w:rsid w:val="00EB48AC"/>
    <w:rsid w:val="00EC1E56"/>
    <w:rsid w:val="00EC286E"/>
    <w:rsid w:val="00EC45C3"/>
    <w:rsid w:val="00ED29AD"/>
    <w:rsid w:val="00ED3DFC"/>
    <w:rsid w:val="00ED5D83"/>
    <w:rsid w:val="00EE2824"/>
    <w:rsid w:val="00EF1CBB"/>
    <w:rsid w:val="00EF62DB"/>
    <w:rsid w:val="00F0247C"/>
    <w:rsid w:val="00F03B3B"/>
    <w:rsid w:val="00F11FAC"/>
    <w:rsid w:val="00F17FA1"/>
    <w:rsid w:val="00F34533"/>
    <w:rsid w:val="00F40012"/>
    <w:rsid w:val="00F40C5D"/>
    <w:rsid w:val="00F44D75"/>
    <w:rsid w:val="00F60BA2"/>
    <w:rsid w:val="00F61335"/>
    <w:rsid w:val="00F6188C"/>
    <w:rsid w:val="00F62588"/>
    <w:rsid w:val="00F646CE"/>
    <w:rsid w:val="00F73756"/>
    <w:rsid w:val="00F766FE"/>
    <w:rsid w:val="00F77A8E"/>
    <w:rsid w:val="00F82636"/>
    <w:rsid w:val="00F85113"/>
    <w:rsid w:val="00F9398C"/>
    <w:rsid w:val="00F95BE9"/>
    <w:rsid w:val="00F9707A"/>
    <w:rsid w:val="00FA6B61"/>
    <w:rsid w:val="00FB183F"/>
    <w:rsid w:val="00FB3B98"/>
    <w:rsid w:val="00FB64D1"/>
    <w:rsid w:val="00FB6890"/>
    <w:rsid w:val="00FC0FE2"/>
    <w:rsid w:val="00FC1A06"/>
    <w:rsid w:val="00FC275C"/>
    <w:rsid w:val="00FC39B5"/>
    <w:rsid w:val="00FC4C3B"/>
    <w:rsid w:val="00FD1F05"/>
    <w:rsid w:val="00FD31C2"/>
    <w:rsid w:val="00FD4855"/>
    <w:rsid w:val="00FE7F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6213A1E"/>
  <w14:defaultImageDpi w14:val="300"/>
  <w15:docId w15:val="{787854E2-C702-884B-BF2A-AA9737AF44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0C2ABD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1A30E8"/>
  </w:style>
  <w:style w:type="paragraph" w:styleId="Fuzeile">
    <w:name w:val="footer"/>
    <w:basedOn w:val="Standard"/>
    <w:link w:val="FuzeileZchn"/>
    <w:uiPriority w:val="99"/>
    <w:unhideWhenUsed/>
    <w:rsid w:val="001A30E8"/>
    <w:pPr>
      <w:tabs>
        <w:tab w:val="center" w:pos="4320"/>
        <w:tab w:val="right" w:pos="8640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1A30E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A30E8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A30E8"/>
    <w:rPr>
      <w:rFonts w:ascii="Lucida Grande" w:hAnsi="Lucida Grande" w:cs="Lucida Grande"/>
      <w:sz w:val="18"/>
      <w:szCs w:val="18"/>
    </w:rPr>
  </w:style>
  <w:style w:type="paragraph" w:customStyle="1" w:styleId="BasicParagraph">
    <w:name w:val="[Basic Paragraph]"/>
    <w:basedOn w:val="Standard"/>
    <w:uiPriority w:val="99"/>
    <w:rsid w:val="00930E18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</w:rPr>
  </w:style>
  <w:style w:type="paragraph" w:styleId="Listenabsatz">
    <w:name w:val="List Paragraph"/>
    <w:basedOn w:val="Standard"/>
    <w:uiPriority w:val="34"/>
    <w:qFormat/>
    <w:rsid w:val="00143FE3"/>
    <w:pPr>
      <w:ind w:left="720"/>
      <w:contextualSpacing/>
    </w:pPr>
  </w:style>
  <w:style w:type="character" w:styleId="Hyperlink">
    <w:name w:val="Hyperlink"/>
    <w:basedOn w:val="Absatz-Standardschriftart"/>
    <w:uiPriority w:val="99"/>
    <w:unhideWhenUsed/>
    <w:rsid w:val="004779E3"/>
    <w:rPr>
      <w:color w:val="0000FF" w:themeColor="hyperlink"/>
      <w:u w:val="single"/>
    </w:rPr>
  </w:style>
  <w:style w:type="character" w:customStyle="1" w:styleId="Erwhnung1">
    <w:name w:val="Erwähnung1"/>
    <w:basedOn w:val="Absatz-Standardschriftart"/>
    <w:uiPriority w:val="99"/>
    <w:semiHidden/>
    <w:unhideWhenUsed/>
    <w:rsid w:val="004779E3"/>
    <w:rPr>
      <w:color w:val="2B579A"/>
      <w:shd w:val="clear" w:color="auto" w:fill="E6E6E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823D08"/>
    <w:rPr>
      <w:color w:val="808080"/>
      <w:shd w:val="clear" w:color="auto" w:fill="E6E6E6"/>
    </w:rPr>
  </w:style>
  <w:style w:type="paragraph" w:customStyle="1" w:styleId="Default">
    <w:name w:val="Default"/>
    <w:basedOn w:val="Standard"/>
    <w:rsid w:val="00FB6890"/>
    <w:pPr>
      <w:autoSpaceDE w:val="0"/>
      <w:autoSpaceDN w:val="0"/>
    </w:pPr>
    <w:rPr>
      <w:rFonts w:ascii="Arial" w:eastAsiaTheme="minorHAnsi" w:hAnsi="Arial" w:cs="Arial"/>
      <w:color w:val="000000"/>
      <w:lang w:val="de-DE" w:eastAsia="de-DE"/>
    </w:rPr>
  </w:style>
  <w:style w:type="character" w:customStyle="1" w:styleId="hps">
    <w:name w:val="hps"/>
    <w:basedOn w:val="Absatz-Standardschriftart"/>
    <w:rsid w:val="00FB6890"/>
  </w:style>
  <w:style w:type="character" w:styleId="Fett">
    <w:name w:val="Strong"/>
    <w:basedOn w:val="Absatz-Standardschriftart"/>
    <w:uiPriority w:val="22"/>
    <w:qFormat/>
    <w:rsid w:val="00052168"/>
    <w:rPr>
      <w:b/>
      <w:bCs/>
    </w:rPr>
  </w:style>
  <w:style w:type="paragraph" w:styleId="StandardWeb">
    <w:name w:val="Normal (Web)"/>
    <w:basedOn w:val="Standard"/>
    <w:uiPriority w:val="99"/>
    <w:unhideWhenUsed/>
    <w:rsid w:val="00052168"/>
    <w:pPr>
      <w:spacing w:before="100" w:beforeAutospacing="1" w:after="100" w:afterAutospacing="1"/>
    </w:pPr>
    <w:rPr>
      <w:rFonts w:ascii="Times New Roman" w:hAnsi="Times New Roman" w:cs="Times New Roman"/>
      <w:sz w:val="20"/>
      <w:szCs w:val="20"/>
      <w:lang w:val="de-DE" w:eastAsia="de-DE"/>
    </w:rPr>
  </w:style>
  <w:style w:type="character" w:customStyle="1" w:styleId="A7">
    <w:name w:val="A7"/>
    <w:uiPriority w:val="99"/>
    <w:rsid w:val="0009008E"/>
    <w:rPr>
      <w:rFonts w:cs="Univers LT 67 CondensedLt"/>
      <w:color w:val="211D1E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5054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50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8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369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02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4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Data" Target="diagrams/data2.xml"/><Relationship Id="rId18" Type="http://schemas.openxmlformats.org/officeDocument/2006/relationships/diagramData" Target="diagrams/data3.xml"/><Relationship Id="rId26" Type="http://schemas.openxmlformats.org/officeDocument/2006/relationships/diagramColors" Target="diagrams/colors4.xml"/><Relationship Id="rId39" Type="http://schemas.openxmlformats.org/officeDocument/2006/relationships/hyperlink" Target="http://www.facebook.com/CLARK.the.forklift" TargetMode="External"/><Relationship Id="rId21" Type="http://schemas.openxmlformats.org/officeDocument/2006/relationships/diagramColors" Target="diagrams/colors3.xml"/><Relationship Id="rId34" Type="http://schemas.openxmlformats.org/officeDocument/2006/relationships/diagramLayout" Target="diagrams/layout6.xml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diagramColors" Target="diagrams/colors2.xml"/><Relationship Id="rId20" Type="http://schemas.openxmlformats.org/officeDocument/2006/relationships/diagramQuickStyle" Target="diagrams/quickStyle3.xml"/><Relationship Id="rId29" Type="http://schemas.openxmlformats.org/officeDocument/2006/relationships/diagramLayout" Target="diagrams/layout5.xml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Colors" Target="diagrams/colors1.xml"/><Relationship Id="rId24" Type="http://schemas.openxmlformats.org/officeDocument/2006/relationships/diagramLayout" Target="diagrams/layout4.xml"/><Relationship Id="rId32" Type="http://schemas.microsoft.com/office/2007/relationships/diagramDrawing" Target="diagrams/drawing5.xml"/><Relationship Id="rId37" Type="http://schemas.microsoft.com/office/2007/relationships/diagramDrawing" Target="diagrams/drawing6.xml"/><Relationship Id="rId40" Type="http://schemas.openxmlformats.org/officeDocument/2006/relationships/hyperlink" Target="http://www.clarkmheu.com" TargetMode="External"/><Relationship Id="rId5" Type="http://schemas.openxmlformats.org/officeDocument/2006/relationships/webSettings" Target="webSettings.xml"/><Relationship Id="rId15" Type="http://schemas.openxmlformats.org/officeDocument/2006/relationships/diagramQuickStyle" Target="diagrams/quickStyle2.xml"/><Relationship Id="rId23" Type="http://schemas.openxmlformats.org/officeDocument/2006/relationships/diagramData" Target="diagrams/data4.xml"/><Relationship Id="rId28" Type="http://schemas.openxmlformats.org/officeDocument/2006/relationships/diagramData" Target="diagrams/data5.xml"/><Relationship Id="rId36" Type="http://schemas.openxmlformats.org/officeDocument/2006/relationships/diagramColors" Target="diagrams/colors6.xml"/><Relationship Id="rId10" Type="http://schemas.openxmlformats.org/officeDocument/2006/relationships/diagramQuickStyle" Target="diagrams/quickStyle1.xml"/><Relationship Id="rId19" Type="http://schemas.openxmlformats.org/officeDocument/2006/relationships/diagramLayout" Target="diagrams/layout3.xml"/><Relationship Id="rId31" Type="http://schemas.openxmlformats.org/officeDocument/2006/relationships/diagramColors" Target="diagrams/colors5.xml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Layout" Target="diagrams/layout1.xml"/><Relationship Id="rId14" Type="http://schemas.openxmlformats.org/officeDocument/2006/relationships/diagramLayout" Target="diagrams/layout2.xml"/><Relationship Id="rId22" Type="http://schemas.microsoft.com/office/2007/relationships/diagramDrawing" Target="diagrams/drawing3.xml"/><Relationship Id="rId27" Type="http://schemas.microsoft.com/office/2007/relationships/diagramDrawing" Target="diagrams/drawing4.xml"/><Relationship Id="rId30" Type="http://schemas.openxmlformats.org/officeDocument/2006/relationships/diagramQuickStyle" Target="diagrams/quickStyle5.xml"/><Relationship Id="rId35" Type="http://schemas.openxmlformats.org/officeDocument/2006/relationships/diagramQuickStyle" Target="diagrams/quickStyle6.xml"/><Relationship Id="rId43" Type="http://schemas.openxmlformats.org/officeDocument/2006/relationships/fontTable" Target="fontTable.xml"/><Relationship Id="rId8" Type="http://schemas.openxmlformats.org/officeDocument/2006/relationships/diagramData" Target="diagrams/data1.xml"/><Relationship Id="rId3" Type="http://schemas.openxmlformats.org/officeDocument/2006/relationships/styles" Target="styles.xml"/><Relationship Id="rId12" Type="http://schemas.microsoft.com/office/2007/relationships/diagramDrawing" Target="diagrams/drawing1.xml"/><Relationship Id="rId17" Type="http://schemas.microsoft.com/office/2007/relationships/diagramDrawing" Target="diagrams/drawing2.xml"/><Relationship Id="rId25" Type="http://schemas.openxmlformats.org/officeDocument/2006/relationships/diagramQuickStyle" Target="diagrams/quickStyle4.xml"/><Relationship Id="rId33" Type="http://schemas.openxmlformats.org/officeDocument/2006/relationships/diagramData" Target="diagrams/data6.xml"/><Relationship Id="rId38" Type="http://schemas.openxmlformats.org/officeDocument/2006/relationships/hyperlink" Target="http://www.clarkmheu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jpeg"/></Relationships>
</file>

<file path=word/diagrams/_rels/data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ata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ata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ata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ata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ata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_rels/drawing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.jpg"/></Relationships>
</file>

<file path=word/diagrams/_rels/drawing2.xml.rels><?xml version="1.0" encoding="UTF-8" standalone="yes"?>
<Relationships xmlns="http://schemas.openxmlformats.org/package/2006/relationships"><Relationship Id="rId1" Type="http://schemas.openxmlformats.org/officeDocument/2006/relationships/image" Target="../media/image2.jpg"/></Relationships>
</file>

<file path=word/diagrams/_rels/drawing3.xml.rels><?xml version="1.0" encoding="UTF-8" standalone="yes"?>
<Relationships xmlns="http://schemas.openxmlformats.org/package/2006/relationships"><Relationship Id="rId1" Type="http://schemas.openxmlformats.org/officeDocument/2006/relationships/image" Target="../media/image3.jpg"/></Relationships>
</file>

<file path=word/diagrams/_rels/drawing4.xml.rels><?xml version="1.0" encoding="UTF-8" standalone="yes"?>
<Relationships xmlns="http://schemas.openxmlformats.org/package/2006/relationships"><Relationship Id="rId1" Type="http://schemas.openxmlformats.org/officeDocument/2006/relationships/image" Target="../media/image4.jpg"/></Relationships>
</file>

<file path=word/diagrams/_rels/drawing5.xml.rels><?xml version="1.0" encoding="UTF-8" standalone="yes"?>
<Relationships xmlns="http://schemas.openxmlformats.org/package/2006/relationships"><Relationship Id="rId1" Type="http://schemas.openxmlformats.org/officeDocument/2006/relationships/image" Target="../media/image5.jpg"/></Relationships>
</file>

<file path=word/diagrams/_rels/drawing6.xml.rels><?xml version="1.0" encoding="UTF-8" standalone="yes"?>
<Relationships xmlns="http://schemas.openxmlformats.org/package/2006/relationships"><Relationship Id="rId1" Type="http://schemas.openxmlformats.org/officeDocument/2006/relationships/image" Target="../media/image6.jp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#24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0_1#25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accent0_1#26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4.xml><?xml version="1.0" encoding="utf-8"?>
<dgm:colorsDef xmlns:dgm="http://schemas.openxmlformats.org/drawingml/2006/diagram" xmlns:a="http://schemas.openxmlformats.org/drawingml/2006/main" uniqueId="urn:microsoft.com/office/officeart/2005/8/colors/accent0_1#27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5.xml><?xml version="1.0" encoding="utf-8"?>
<dgm:colorsDef xmlns:dgm="http://schemas.openxmlformats.org/drawingml/2006/diagram" xmlns:a="http://schemas.openxmlformats.org/drawingml/2006/main" uniqueId="urn:microsoft.com/office/officeart/2005/8/colors/accent0_1#28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6.xml><?xml version="1.0" encoding="utf-8"?>
<dgm:colorsDef xmlns:dgm="http://schemas.openxmlformats.org/drawingml/2006/diagram" xmlns:a="http://schemas.openxmlformats.org/drawingml/2006/main" uniqueId="urn:microsoft.com/office/officeart/2005/8/colors/accent0_1#29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24" qsCatId="simple" csTypeId="urn:microsoft.com/office/officeart/2005/8/colors/accent0_1#24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3000" b="-13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25" qsCatId="simple" csTypeId="urn:microsoft.com/office/officeart/2005/8/colors/accent0_1#25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0" b="-10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17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26" qsCatId="simple" csTypeId="urn:microsoft.com/office/officeart/2005/8/colors/accent0_1#26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65607" custLinFactNeighborX="-33191" custLinFactNeighborY="3375"/>
      <dgm:spPr>
        <a:blipFill>
          <a:blip xmlns:r="http://schemas.openxmlformats.org/officeDocument/2006/relationships" r:embed="rId1"/>
          <a:srcRect/>
          <a:stretch>
            <a:fillRect t="-7000" b="-7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0EC55359-CFB5-6E48-AD75-D05C87150C6F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F32C62E7-53A0-F44B-9E7F-0581D14127DE}" type="presOf" srcId="{2A6527C2-C59D-4601-800B-9D531528AB40}" destId="{F263375B-8F2F-4348-8FC4-2AD1796FE0A7}" srcOrd="0" destOrd="0" presId="urn:microsoft.com/office/officeart/2008/layout/BendingPictureSemiTransparentText"/>
    <dgm:cxn modelId="{837A549B-BC5A-EA44-BEE8-98DF9C65707C}" type="presParOf" srcId="{99A7E66D-12C2-4FC4-8F88-43C10169D7DC}" destId="{453BB455-205A-4FDE-983C-E209888C28FC}" srcOrd="0" destOrd="0" presId="urn:microsoft.com/office/officeart/2008/layout/BendingPictureSemiTransparentText"/>
    <dgm:cxn modelId="{7B486D8D-41FC-CC44-9E1F-4263AAC2579C}" type="presParOf" srcId="{453BB455-205A-4FDE-983C-E209888C28FC}" destId="{935119E9-69DD-4AC6-920B-B99615280B24}" srcOrd="0" destOrd="0" presId="urn:microsoft.com/office/officeart/2008/layout/BendingPictureSemiTransparentText"/>
    <dgm:cxn modelId="{CBF74C24-576E-DE40-879B-582FBCB72FCF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ata4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27" qsCatId="simple" csTypeId="urn:microsoft.com/office/officeart/2005/8/colors/accent0_1#27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2000" b="-12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27" minVer="http://schemas.openxmlformats.org/drawingml/2006/diagram"/>
    </a:ext>
  </dgm:extLst>
</dgm:dataModel>
</file>

<file path=word/diagrams/data5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28" qsCatId="simple" csTypeId="urn:microsoft.com/office/officeart/2005/8/colors/accent0_1#28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65607" custLinFactNeighborX="-33170"/>
      <dgm:spPr>
        <a:blipFill>
          <a:blip xmlns:r="http://schemas.openxmlformats.org/officeDocument/2006/relationships" r:embed="rId1"/>
          <a:srcRect/>
          <a:stretch>
            <a:fillRect t="-7000" b="-7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0EC55359-CFB5-6E48-AD75-D05C87150C6F}" type="presOf" srcId="{C4741C61-3CE2-4382-AE1C-997DFA490B31}" destId="{99A7E66D-12C2-4FC4-8F88-43C10169D7DC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F32C62E7-53A0-F44B-9E7F-0581D14127DE}" type="presOf" srcId="{2A6527C2-C59D-4601-800B-9D531528AB40}" destId="{F263375B-8F2F-4348-8FC4-2AD1796FE0A7}" srcOrd="0" destOrd="0" presId="urn:microsoft.com/office/officeart/2008/layout/BendingPictureSemiTransparentText"/>
    <dgm:cxn modelId="{837A549B-BC5A-EA44-BEE8-98DF9C65707C}" type="presParOf" srcId="{99A7E66D-12C2-4FC4-8F88-43C10169D7DC}" destId="{453BB455-205A-4FDE-983C-E209888C28FC}" srcOrd="0" destOrd="0" presId="urn:microsoft.com/office/officeart/2008/layout/BendingPictureSemiTransparentText"/>
    <dgm:cxn modelId="{7B486D8D-41FC-CC44-9E1F-4263AAC2579C}" type="presParOf" srcId="{453BB455-205A-4FDE-983C-E209888C28FC}" destId="{935119E9-69DD-4AC6-920B-B99615280B24}" srcOrd="0" destOrd="0" presId="urn:microsoft.com/office/officeart/2008/layout/BendingPictureSemiTransparentText"/>
    <dgm:cxn modelId="{CBF74C24-576E-DE40-879B-582FBCB72FCF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2" minVer="http://schemas.openxmlformats.org/drawingml/2006/diagram"/>
    </a:ext>
  </dgm:extLst>
</dgm:dataModel>
</file>

<file path=word/diagrams/data6.xml><?xml version="1.0" encoding="utf-8"?>
<dgm:dataModel xmlns:dgm="http://schemas.openxmlformats.org/drawingml/2006/diagram" xmlns:a="http://schemas.openxmlformats.org/drawingml/2006/main">
  <dgm:ptLst>
    <dgm:pt modelId="{C4741C61-3CE2-4382-AE1C-997DFA490B31}" type="doc">
      <dgm:prSet loTypeId="urn:microsoft.com/office/officeart/2008/layout/BendingPictureSemiTransparentText" loCatId="picture" qsTypeId="urn:microsoft.com/office/officeart/2005/8/quickstyle/simple1#29" qsCatId="simple" csTypeId="urn:microsoft.com/office/officeart/2005/8/colors/accent0_1#29" csCatId="mainScheme" phldr="1"/>
      <dgm:spPr/>
      <dgm:t>
        <a:bodyPr/>
        <a:lstStyle/>
        <a:p>
          <a:endParaRPr lang="de-DE"/>
        </a:p>
      </dgm:t>
    </dgm:pt>
    <dgm:pt modelId="{2A6527C2-C59D-4601-800B-9D531528AB40}">
      <dgm:prSet phldrT="[Text]"/>
      <dgm:spPr>
        <a:noFill/>
      </dgm:spPr>
      <dgm:t>
        <a:bodyPr/>
        <a:lstStyle/>
        <a:p>
          <a:r>
            <a:rPr lang="de-DE"/>
            <a:t> </a:t>
          </a:r>
        </a:p>
      </dgm:t>
    </dgm:pt>
    <dgm:pt modelId="{3834E34C-0F59-4369-B0E9-2FB1BEF071B1}" type="sibTrans" cxnId="{9769B2BE-D186-4A2C-A4DD-DBA2A8575CA0}">
      <dgm:prSet/>
      <dgm:spPr/>
      <dgm:t>
        <a:bodyPr/>
        <a:lstStyle/>
        <a:p>
          <a:endParaRPr lang="de-DE"/>
        </a:p>
      </dgm:t>
    </dgm:pt>
    <dgm:pt modelId="{19B62A03-29D0-42AE-B05F-60DE949F2E29}" type="parTrans" cxnId="{9769B2BE-D186-4A2C-A4DD-DBA2A8575CA0}">
      <dgm:prSet/>
      <dgm:spPr/>
      <dgm:t>
        <a:bodyPr/>
        <a:lstStyle/>
        <a:p>
          <a:endParaRPr lang="de-DE"/>
        </a:p>
      </dgm:t>
    </dgm:pt>
    <dgm:pt modelId="{99A7E66D-12C2-4FC4-8F88-43C10169D7DC}" type="pres">
      <dgm:prSet presAssocID="{C4741C61-3CE2-4382-AE1C-997DFA490B31}" presName="Name0" presStyleCnt="0">
        <dgm:presLayoutVars>
          <dgm:dir/>
          <dgm:resizeHandles val="exact"/>
        </dgm:presLayoutVars>
      </dgm:prSet>
      <dgm:spPr/>
    </dgm:pt>
    <dgm:pt modelId="{453BB455-205A-4FDE-983C-E209888C28FC}" type="pres">
      <dgm:prSet presAssocID="{2A6527C2-C59D-4601-800B-9D531528AB40}" presName="composite" presStyleCnt="0"/>
      <dgm:spPr/>
    </dgm:pt>
    <dgm:pt modelId="{935119E9-69DD-4AC6-920B-B99615280B24}" type="pres">
      <dgm:prSet presAssocID="{2A6527C2-C59D-4601-800B-9D531528AB40}" presName="rect1" presStyleLbl="bgShp" presStyleIdx="0" presStyleCnt="1" custScaleX="131990" custLinFactNeighborX="18888" custLinFactNeighborY="3330"/>
      <dgm:spPr>
        <a:blipFill>
          <a:blip xmlns:r="http://schemas.openxmlformats.org/officeDocument/2006/relationships" r:embed="rId1"/>
          <a:srcRect/>
          <a:stretch>
            <a:fillRect t="-1000" b="-1000"/>
          </a:stretch>
        </a:blipFill>
      </dgm:spPr>
    </dgm:pt>
    <dgm:pt modelId="{F263375B-8F2F-4348-8FC4-2AD1796FE0A7}" type="pres">
      <dgm:prSet presAssocID="{2A6527C2-C59D-4601-800B-9D531528AB40}" presName="rect2" presStyleLbl="trBgShp" presStyleIdx="0" presStyleCnt="1">
        <dgm:presLayoutVars>
          <dgm:bulletEnabled val="1"/>
        </dgm:presLayoutVars>
      </dgm:prSet>
      <dgm:spPr/>
    </dgm:pt>
  </dgm:ptLst>
  <dgm:cxnLst>
    <dgm:cxn modelId="{ED2ACC74-2E37-9B46-971E-FE53E2DEE58F}" type="presOf" srcId="{C4741C61-3CE2-4382-AE1C-997DFA490B31}" destId="{99A7E66D-12C2-4FC4-8F88-43C10169D7DC}" srcOrd="0" destOrd="0" presId="urn:microsoft.com/office/officeart/2008/layout/BendingPictureSemiTransparentText"/>
    <dgm:cxn modelId="{EA72D790-6D88-FF4F-B49C-43A453C99512}" type="presOf" srcId="{2A6527C2-C59D-4601-800B-9D531528AB40}" destId="{F263375B-8F2F-4348-8FC4-2AD1796FE0A7}" srcOrd="0" destOrd="0" presId="urn:microsoft.com/office/officeart/2008/layout/BendingPictureSemiTransparentText"/>
    <dgm:cxn modelId="{9769B2BE-D186-4A2C-A4DD-DBA2A8575CA0}" srcId="{C4741C61-3CE2-4382-AE1C-997DFA490B31}" destId="{2A6527C2-C59D-4601-800B-9D531528AB40}" srcOrd="0" destOrd="0" parTransId="{19B62A03-29D0-42AE-B05F-60DE949F2E29}" sibTransId="{3834E34C-0F59-4369-B0E9-2FB1BEF071B1}"/>
    <dgm:cxn modelId="{2E901DF5-C069-0D4B-BBBE-015FBBCB6B65}" type="presParOf" srcId="{99A7E66D-12C2-4FC4-8F88-43C10169D7DC}" destId="{453BB455-205A-4FDE-983C-E209888C28FC}" srcOrd="0" destOrd="0" presId="urn:microsoft.com/office/officeart/2008/layout/BendingPictureSemiTransparentText"/>
    <dgm:cxn modelId="{BBBCC017-EBAF-CE4E-86B1-036DD2E0B657}" type="presParOf" srcId="{453BB455-205A-4FDE-983C-E209888C28FC}" destId="{935119E9-69DD-4AC6-920B-B99615280B24}" srcOrd="0" destOrd="0" presId="urn:microsoft.com/office/officeart/2008/layout/BendingPictureSemiTransparentText"/>
    <dgm:cxn modelId="{BAC985DA-7C3A-6744-9081-AA366CE4A495}" type="presParOf" srcId="{453BB455-205A-4FDE-983C-E209888C28FC}" destId="{F263375B-8F2F-4348-8FC4-2AD1796FE0A7}" srcOrd="1" destOrd="0" presId="urn:microsoft.com/office/officeart/2008/layout/BendingPictureSemiTransparentText"/>
  </dgm:cxnLst>
  <dgm:bg/>
  <dgm:whole/>
  <dgm:extLst>
    <a:ext uri="http://schemas.microsoft.com/office/drawing/2008/diagram">
      <dsp:dataModelExt xmlns:dsp="http://schemas.microsoft.com/office/drawing/2008/diagram" relId="rId37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3000" b="-13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0" b="-10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3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1540786" cy="2012950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7000" b="-7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274180" y="1409065"/>
          <a:ext cx="2348508" cy="483108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6040" tIns="66040" rIns="66040" bIns="66040" numCol="1" spcCol="1270" anchor="ctr" anchorCtr="0">
          <a:noAutofit/>
        </a:bodyPr>
        <a:lstStyle/>
        <a:p>
          <a:pPr marL="0" lvl="0" indent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600" kern="1200"/>
            <a:t> </a:t>
          </a:r>
        </a:p>
      </dsp:txBody>
      <dsp:txXfrm>
        <a:off x="274180" y="1409065"/>
        <a:ext cx="2348508" cy="483108"/>
      </dsp:txXfrm>
    </dsp:sp>
  </dsp:spTree>
</dsp:drawing>
</file>

<file path=word/diagrams/drawing4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2000" b="-12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drawing5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0" y="0"/>
          <a:ext cx="1506762" cy="1968500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7000" b="-7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18525" y="1377950"/>
          <a:ext cx="2296648" cy="47244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3500" tIns="63500" rIns="63500" bIns="63500" numCol="1" spcCol="1270" anchor="ctr" anchorCtr="0">
          <a:noAutofit/>
        </a:bodyPr>
        <a:lstStyle/>
        <a:p>
          <a:pPr marL="0" lvl="0" indent="0" algn="ctr" defTabSz="1111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500" kern="1200"/>
            <a:t> </a:t>
          </a:r>
        </a:p>
      </dsp:txBody>
      <dsp:txXfrm>
        <a:off x="318525" y="1377950"/>
        <a:ext cx="2296648" cy="472440"/>
      </dsp:txXfrm>
    </dsp:sp>
  </dsp:spTree>
</dsp:drawing>
</file>

<file path=word/diagrams/drawing6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935119E9-69DD-4AC6-920B-B99615280B24}">
      <dsp:nvSpPr>
        <dsp:cNvPr id="0" name=""/>
        <dsp:cNvSpPr/>
      </dsp:nvSpPr>
      <dsp:spPr>
        <a:xfrm>
          <a:off x="2822" y="1837"/>
          <a:ext cx="2894183" cy="1879428"/>
        </a:xfrm>
        <a:prstGeom prst="rect">
          <a:avLst/>
        </a:prstGeom>
        <a:blipFill>
          <a:blip xmlns:r="http://schemas.openxmlformats.org/officeDocument/2006/relationships" r:embed="rId1"/>
          <a:srcRect/>
          <a:stretch>
            <a:fillRect t="-1000" b="-1000"/>
          </a:stretch>
        </a:blip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263375B-8F2F-4348-8FC4-2AD1796FE0A7}">
      <dsp:nvSpPr>
        <dsp:cNvPr id="0" name=""/>
        <dsp:cNvSpPr/>
      </dsp:nvSpPr>
      <dsp:spPr>
        <a:xfrm>
          <a:off x="352138" y="1316518"/>
          <a:ext cx="2192729" cy="451062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de-DE" sz="2400" kern="1200"/>
            <a:t> </a:t>
          </a:r>
        </a:p>
      </dsp:txBody>
      <dsp:txXfrm>
        <a:off x="352138" y="1316518"/>
        <a:ext cx="2192729" cy="451062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4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5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layout6.xml><?xml version="1.0" encoding="utf-8"?>
<dgm:layoutDef xmlns:dgm="http://schemas.openxmlformats.org/drawingml/2006/diagram" xmlns:a="http://schemas.openxmlformats.org/drawingml/2006/main" uniqueId="urn:microsoft.com/office/officeart/2008/layout/BendingPictureSemiTransparentText">
  <dgm:title val=""/>
  <dgm:desc val=""/>
  <dgm:catLst>
    <dgm:cat type="picture" pri="7000"/>
    <dgm:cat type="pictureconvert" pri="7000"/>
  </dgm:catLst>
  <dgm:samp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</dgm:cxnLst>
      <dgm:bg/>
      <dgm:whole/>
    </dgm:dataModel>
  </dgm:sampData>
  <dgm:styleData>
    <dgm:dataModel>
      <dgm:ptLst>
        <dgm:pt modelId="0" type="doc"/>
        <dgm:pt modelId="10">
          <dgm:prSet phldr="1"/>
        </dgm:pt>
        <dgm:pt modelId="20">
          <dgm:prSet phldr="1"/>
        </dgm:pt>
      </dgm:ptLst>
      <dgm:cxnLst>
        <dgm:cxn modelId="60" srcId="0" destId="10" srcOrd="0" destOrd="0"/>
        <dgm:cxn modelId="70" srcId="0" destId="20" srcOrd="1" destOrd="0"/>
      </dgm:cxnLst>
      <dgm:bg/>
      <dgm:whole/>
    </dgm:dataModel>
  </dgm:styleData>
  <dgm:clrData>
    <dgm:dataModel>
      <dgm:ptLst>
        <dgm:pt modelId="0" type="doc"/>
        <dgm:pt modelId="10">
          <dgm:prSet phldr="1"/>
        </dgm:pt>
        <dgm:pt modelId="20">
          <dgm:prSet phldr="1"/>
        </dgm:pt>
        <dgm:pt modelId="30">
          <dgm:prSet phldr="1"/>
        </dgm:pt>
        <dgm:pt modelId="40">
          <dgm:prSet phldr="1"/>
        </dgm:pt>
      </dgm:ptLst>
      <dgm:cxnLst>
        <dgm:cxn modelId="60" srcId="0" destId="10" srcOrd="0" destOrd="0"/>
        <dgm:cxn modelId="70" srcId="0" destId="20" srcOrd="1" destOrd="0"/>
        <dgm:cxn modelId="80" srcId="0" destId="30" srcOrd="2" destOrd="0"/>
        <dgm:cxn modelId="90" srcId="0" destId="40" srcOrd="3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snake">
          <dgm:param type="off" val="ctr"/>
        </dgm:alg>
      </dgm:if>
      <dgm:else name="Name3">
        <dgm:alg type="snake">
          <dgm:param type="off" val="ctr"/>
          <dgm:param type="grDir" val="tR"/>
        </dgm:alg>
      </dgm:else>
    </dgm:choose>
    <dgm:shape xmlns:r="http://schemas.openxmlformats.org/officeDocument/2006/relationships" r:blip="">
      <dgm:adjLst/>
    </dgm:shape>
    <dgm:constrLst>
      <dgm:constr type="primFontSz" for="des" ptType="node" op="equ" val="65"/>
      <dgm:constr type="w" for="ch" forName="composite" refType="h" fact="1.19"/>
      <dgm:constr type="h" for="ch" forName="composite" refType="h"/>
      <dgm:constr type="sp" refType="w" refFor="ch" refForName="composite" op="equ" fact="0.1"/>
      <dgm:constr type="w" for="ch" forName="sibTrans" refType="w" refFor="ch" refForName="composite" op="equ" fact="0.1"/>
      <dgm:constr type="h" for="ch" forName="sibTrans" refType="w" refFor="ch" refForName="sibTrans" op="equ"/>
    </dgm:constrLst>
    <dgm:forEach name="nodesForEach" axis="ch" ptType="node">
      <dgm:layoutNode name="composite">
        <dgm:alg type="composite">
          <dgm:param type="ar" val="1.1667"/>
        </dgm:alg>
        <dgm:shape xmlns:r="http://schemas.openxmlformats.org/officeDocument/2006/relationships" r:blip="">
          <dgm:adjLst/>
        </dgm:shape>
        <dgm:constrLst>
          <dgm:constr type="l" for="ch" forName="rect1" refType="w" fact="0"/>
          <dgm:constr type="t" for="ch" forName="rect1" refType="h" fact="0"/>
          <dgm:constr type="w" for="ch" forName="rect1" refType="w"/>
          <dgm:constr type="h" for="ch" forName="rect1" refType="h"/>
          <dgm:constr type="l" for="ch" forName="rect2" refType="w" fact="0"/>
          <dgm:constr type="t" for="ch" forName="rect2" refType="h" fact="0.7"/>
          <dgm:constr type="w" for="ch" forName="rect2" refType="w"/>
          <dgm:constr type="h" for="ch" forName="rect2" refType="h" fact="0.24"/>
        </dgm:constrLst>
        <dgm:layoutNode name="rect1" styleLbl="bgShp">
          <dgm:alg type="sp"/>
          <dgm:shape xmlns:r="http://schemas.openxmlformats.org/officeDocument/2006/relationships" type="rect" r:blip="" blipPhldr="1">
            <dgm:adjLst/>
          </dgm:shape>
          <dgm:presOf/>
        </dgm:layoutNode>
        <dgm:layoutNode name="rect2" styleLbl="trBgShp">
          <dgm:varLst>
            <dgm:bulletEnabled val="1"/>
          </dgm:varLst>
          <dgm:alg type="tx">
            <dgm:param type="txAnchorVertCh" val="mid"/>
          </dgm:alg>
          <dgm:shape xmlns:r="http://schemas.openxmlformats.org/officeDocument/2006/relationships" type="rect" r:blip="">
            <dgm:adjLst/>
          </dgm:shape>
          <dgm:presOf axis="desOrSelf" ptType="node"/>
          <dgm:constrLst>
            <dgm:constr type="lMarg" refType="primFontSz" fact="0.2"/>
            <dgm:constr type="rMarg" refType="primFontSz" fact="0.2"/>
            <dgm:constr type="tMarg" refType="primFontSz" fact="0.2"/>
            <dgm:constr type="bMarg" refType="primFontSz" fact="0.2"/>
          </dgm:constrLst>
          <dgm:ruleLst>
            <dgm:rule type="primFontSz" val="5" fact="NaN" max="NaN"/>
          </dgm:ruleLst>
        </dgm:layoutNode>
      </dgm:layoutNode>
      <dgm:forEach name="sibTransForEach" axis="followSib" ptType="sibTrans" cnt="1">
        <dgm:layoutNode name="sibTrans">
          <dgm:alg type="sp"/>
          <dgm:shape xmlns:r="http://schemas.openxmlformats.org/officeDocument/2006/relationships" r:blip="">
            <dgm:adjLst/>
          </dgm:shap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#24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#25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#26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4.xml><?xml version="1.0" encoding="utf-8"?>
<dgm:styleDef xmlns:dgm="http://schemas.openxmlformats.org/drawingml/2006/diagram" xmlns:a="http://schemas.openxmlformats.org/drawingml/2006/main" uniqueId="urn:microsoft.com/office/officeart/2005/8/quickstyle/simple1#27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5.xml><?xml version="1.0" encoding="utf-8"?>
<dgm:styleDef xmlns:dgm="http://schemas.openxmlformats.org/drawingml/2006/diagram" xmlns:a="http://schemas.openxmlformats.org/drawingml/2006/main" uniqueId="urn:microsoft.com/office/officeart/2005/8/quickstyle/simple1#28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6.xml><?xml version="1.0" encoding="utf-8"?>
<dgm:styleDef xmlns:dgm="http://schemas.openxmlformats.org/drawingml/2006/diagram" xmlns:a="http://schemas.openxmlformats.org/drawingml/2006/main" uniqueId="urn:microsoft.com/office/officeart/2005/8/quickstyle/simple1#29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AD7508-2DD6-4346-9B7F-C9DF3CD1FA2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233</Words>
  <Characters>1472</Characters>
  <Application>Microsoft Office Word</Application>
  <DocSecurity>0</DocSecurity>
  <Lines>12</Lines>
  <Paragraphs>3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CMHC</Company>
  <LinksUpToDate>false</LinksUpToDate>
  <CharactersWithSpaces>1702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Galicia, Juan</dc:creator>
  <cp:lastModifiedBy>Barde, Sabine</cp:lastModifiedBy>
  <cp:revision>86</cp:revision>
  <cp:lastPrinted>2018-01-29T08:28:00Z</cp:lastPrinted>
  <dcterms:created xsi:type="dcterms:W3CDTF">2022-12-12T10:11:00Z</dcterms:created>
  <dcterms:modified xsi:type="dcterms:W3CDTF">2026-08-12T11:54:00Z</dcterms:modified>
</cp:coreProperties>
</file>